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B1BC" w14:textId="20520603" w:rsidR="00F148D7" w:rsidRPr="00F148D7" w:rsidRDefault="00F148D7" w:rsidP="00F148D7">
      <w:pPr>
        <w:rPr>
          <w:rFonts w:ascii="Calibri" w:hAnsi="Calibri" w:cs="Calibri"/>
          <w:b/>
          <w:bCs/>
          <w:sz w:val="44"/>
          <w:szCs w:val="44"/>
        </w:rPr>
      </w:pPr>
      <w:r w:rsidRPr="00F148D7">
        <w:rPr>
          <w:rFonts w:ascii="Calibri" w:hAnsi="Calibri" w:cs="Calibri"/>
          <w:b/>
          <w:bCs/>
          <w:sz w:val="44"/>
          <w:szCs w:val="44"/>
        </w:rPr>
        <w:t>Good Samaritan Medical Center Rotation Details and Sample Schedule</w:t>
      </w:r>
    </w:p>
    <w:p w14:paraId="0AC8D85A" w14:textId="77777777" w:rsidR="00F148D7" w:rsidRDefault="00F148D7" w:rsidP="00F148D7">
      <w:pPr>
        <w:rPr>
          <w:rFonts w:ascii="Calibri" w:hAnsi="Calibri" w:cs="Calibri"/>
          <w:b/>
          <w:bCs/>
          <w:sz w:val="24"/>
          <w:szCs w:val="24"/>
        </w:rPr>
      </w:pPr>
    </w:p>
    <w:p w14:paraId="411F2C48" w14:textId="77777777" w:rsidR="00F148D7" w:rsidRDefault="00F148D7" w:rsidP="00F148D7">
      <w:pPr>
        <w:rPr>
          <w:rFonts w:ascii="Calibri" w:hAnsi="Calibri" w:cs="Calibri"/>
          <w:b/>
          <w:bCs/>
          <w:sz w:val="24"/>
          <w:szCs w:val="24"/>
        </w:rPr>
      </w:pPr>
    </w:p>
    <w:p w14:paraId="47148E81" w14:textId="5620BDD3" w:rsidR="00F148D7" w:rsidRPr="005F7778" w:rsidRDefault="00F148D7" w:rsidP="00F148D7">
      <w:pPr>
        <w:rPr>
          <w:rFonts w:ascii="Calibri" w:hAnsi="Calibri" w:cs="Calibri"/>
          <w:sz w:val="24"/>
          <w:szCs w:val="24"/>
        </w:rPr>
      </w:pPr>
      <w:r w:rsidRPr="005F7778">
        <w:rPr>
          <w:rFonts w:ascii="Calibri" w:hAnsi="Calibri" w:cs="Calibri"/>
          <w:b/>
          <w:bCs/>
          <w:sz w:val="24"/>
          <w:szCs w:val="24"/>
        </w:rPr>
        <w:t>Administration Rotation</w:t>
      </w:r>
      <w:r w:rsidRPr="005F7778">
        <w:rPr>
          <w:rFonts w:ascii="Calibri" w:hAnsi="Calibri" w:cs="Calibri"/>
          <w:sz w:val="24"/>
          <w:szCs w:val="24"/>
        </w:rPr>
        <w:t xml:space="preserve"> (Longitudinal 11 months) Preceptors. Paige Schuenke, Pharm.D. BCCP / John Flanigan. Pharm.D.</w:t>
      </w:r>
    </w:p>
    <w:p w14:paraId="7AABBE1B"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The Administrative learning experience is an 11 month long longitudinal rotation required for PGY1 Pharmacy Residents. The resident will be introduced to and receive experiences in all aspects of Good Samaritan Hospital, Peaks Region, and Intermountain Health pharmacy administration including budgeting, human resource issues, committee responsibilities, inter- and intradepartmental relationships, and extra-hospital responsibilities. The business, regulatory, and medication safety aspects of the Pharmacy Department will be a primary focus of this rotation. This rotation is designed to develop knowledge, managerial skills, attitudes, and abilities in pharmacy leadership. Specific residency objectives will be established in the beginning of the residency and modified according to the resident's interests and previous experiences.</w:t>
      </w:r>
      <w:r>
        <w:rPr>
          <w:rFonts w:ascii="Calibri" w:hAnsi="Calibri" w:cs="Calibri"/>
          <w:kern w:val="0"/>
          <w:sz w:val="24"/>
          <w:szCs w:val="24"/>
        </w:rPr>
        <w:t xml:space="preserve"> </w:t>
      </w:r>
      <w:r w:rsidRPr="005F7778">
        <w:rPr>
          <w:rFonts w:ascii="Calibri" w:hAnsi="Calibri" w:cs="Calibri"/>
          <w:kern w:val="0"/>
          <w:sz w:val="24"/>
          <w:szCs w:val="24"/>
        </w:rPr>
        <w:t>During this longitudinal experience, the residents will be split and spend 50% of the rotation focusing on</w:t>
      </w:r>
      <w:r>
        <w:rPr>
          <w:rFonts w:ascii="Calibri" w:hAnsi="Calibri" w:cs="Calibri"/>
          <w:kern w:val="0"/>
          <w:sz w:val="24"/>
          <w:szCs w:val="24"/>
        </w:rPr>
        <w:t xml:space="preserve"> </w:t>
      </w:r>
      <w:r w:rsidRPr="005F7778">
        <w:rPr>
          <w:rFonts w:ascii="Calibri" w:hAnsi="Calibri" w:cs="Calibri"/>
          <w:kern w:val="0"/>
          <w:sz w:val="24"/>
          <w:szCs w:val="24"/>
        </w:rPr>
        <w:t>operational administrative tasks and the other 50% focusing on clinical services.</w:t>
      </w:r>
    </w:p>
    <w:p w14:paraId="29A90A72" w14:textId="77777777" w:rsidR="00F148D7" w:rsidRPr="005F7778" w:rsidRDefault="00F148D7" w:rsidP="00F148D7">
      <w:pPr>
        <w:rPr>
          <w:rFonts w:ascii="Calibri" w:hAnsi="Calibri" w:cs="Calibri"/>
          <w:kern w:val="0"/>
          <w:sz w:val="24"/>
          <w:szCs w:val="24"/>
        </w:rPr>
      </w:pPr>
    </w:p>
    <w:p w14:paraId="55027BF9" w14:textId="77777777" w:rsidR="00F148D7" w:rsidRPr="005F7778" w:rsidRDefault="00F148D7" w:rsidP="00F148D7">
      <w:pPr>
        <w:rPr>
          <w:rFonts w:ascii="Calibri" w:hAnsi="Calibri" w:cs="Calibri"/>
          <w:kern w:val="0"/>
          <w:sz w:val="24"/>
          <w:szCs w:val="24"/>
        </w:rPr>
      </w:pPr>
      <w:r w:rsidRPr="005F7778">
        <w:rPr>
          <w:rFonts w:ascii="Calibri" w:hAnsi="Calibri" w:cs="Calibri"/>
          <w:b/>
          <w:bCs/>
          <w:kern w:val="0"/>
          <w:sz w:val="24"/>
          <w:szCs w:val="24"/>
        </w:rPr>
        <w:t>Critical Care Rotation</w:t>
      </w:r>
      <w:r w:rsidRPr="005F7778">
        <w:rPr>
          <w:rFonts w:ascii="Calibri" w:hAnsi="Calibri" w:cs="Calibri"/>
          <w:kern w:val="0"/>
          <w:sz w:val="24"/>
          <w:szCs w:val="24"/>
        </w:rPr>
        <w:t xml:space="preserve"> (6 weeks) Preceptors, James Adams, </w:t>
      </w:r>
      <w:proofErr w:type="gramStart"/>
      <w:r w:rsidRPr="005F7778">
        <w:rPr>
          <w:rFonts w:ascii="Calibri" w:hAnsi="Calibri" w:cs="Calibri"/>
          <w:kern w:val="0"/>
          <w:sz w:val="24"/>
          <w:szCs w:val="24"/>
        </w:rPr>
        <w:t>Pharm</w:t>
      </w:r>
      <w:proofErr w:type="gramEnd"/>
      <w:r w:rsidRPr="005F7778">
        <w:rPr>
          <w:rFonts w:ascii="Calibri" w:hAnsi="Calibri" w:cs="Calibri"/>
          <w:kern w:val="0"/>
          <w:sz w:val="24"/>
          <w:szCs w:val="24"/>
        </w:rPr>
        <w:t>.D. BCCCP / John Flanigan, Pharm.D.</w:t>
      </w:r>
    </w:p>
    <w:p w14:paraId="5B5AE103"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Critical Care is a required, six week learning experience at Good Samaritan Medical Center for all PGY 1</w:t>
      </w:r>
      <w:r>
        <w:rPr>
          <w:rFonts w:ascii="Calibri" w:hAnsi="Calibri" w:cs="Calibri"/>
          <w:kern w:val="0"/>
          <w:sz w:val="24"/>
          <w:szCs w:val="24"/>
        </w:rPr>
        <w:t xml:space="preserve"> </w:t>
      </w:r>
      <w:r w:rsidRPr="005F7778">
        <w:rPr>
          <w:rFonts w:ascii="Calibri" w:hAnsi="Calibri" w:cs="Calibri"/>
          <w:kern w:val="0"/>
          <w:sz w:val="24"/>
          <w:szCs w:val="24"/>
        </w:rPr>
        <w:t>Pharmacy Residents. The Intensive Care Unit consists of 24 beds and cares for Medical, Cardiac, Neuro and Surgical ICU patients. The ICU team includes clinical pharmacists, nursing, dieticians, respiratory therapists, clinical nursing educators and various other consulted physicians and healthcare professionals. The pharmacy resident is responsible for working towards assuming care of all patients in the unit throughout the learning experience. The resident will provide and document all therapeutic drug monitoring services for patients requiring, but not limited to, electrolyte management, aminoglycoside, vancomycin, parenteral nutrition, glucose control, antibiotic therapy, anticoagulation, and drug information. The resident will work extensively with various members of the intensive care team to ensure patient safety and the application of evidence-based medicine. The resident will provide an educational in-service to the intensive care team prior to the completion of the rotation and provide journal club presentation to the pharmacy department. Good communication and interpersonal skills are vital to success in this experience. The resident must devise efficient strategies for accomplishing the required activities in a limited time frame.</w:t>
      </w:r>
    </w:p>
    <w:p w14:paraId="48771CF6"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1C9EE049"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b/>
          <w:bCs/>
          <w:kern w:val="0"/>
          <w:sz w:val="24"/>
          <w:szCs w:val="24"/>
        </w:rPr>
        <w:t>Emergency Medicine Rotation</w:t>
      </w:r>
      <w:r w:rsidRPr="005F7778">
        <w:rPr>
          <w:rFonts w:ascii="Calibri" w:hAnsi="Calibri" w:cs="Calibri"/>
          <w:kern w:val="0"/>
          <w:sz w:val="24"/>
          <w:szCs w:val="24"/>
        </w:rPr>
        <w:t xml:space="preserve"> (6 weeks) Preceptor, Mallory McCullough, Pharm.D. BCPS</w:t>
      </w:r>
    </w:p>
    <w:p w14:paraId="160F1EF9"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5D23F0C0"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Emergency Medicine is a required, six-week learning experience at Good Samaritan Medical Center.</w:t>
      </w:r>
      <w:r>
        <w:rPr>
          <w:rFonts w:ascii="Calibri" w:hAnsi="Calibri" w:cs="Calibri"/>
          <w:kern w:val="0"/>
          <w:sz w:val="24"/>
          <w:szCs w:val="24"/>
        </w:rPr>
        <w:t xml:space="preserve"> </w:t>
      </w:r>
      <w:r w:rsidRPr="005F7778">
        <w:rPr>
          <w:rFonts w:ascii="Calibri" w:hAnsi="Calibri" w:cs="Calibri"/>
          <w:kern w:val="0"/>
          <w:sz w:val="24"/>
          <w:szCs w:val="24"/>
        </w:rPr>
        <w:t>The emergency department has level II trauma designation and consists of 39 acute care beds. Additional disciplines the resident will work closely with include trauma, nursing, respiratory therapy, imaging, laboratory, counseling services, and several hospitalist groups. As the rotation progresses, the pharmacy resident is expected to assume the care of all patients presenting to the emergency department as well as all after-hours pharmacotherapy consults and patient care emergencies throughout the house. Preceptor review and interaction shall be provided on a daily and as needed basis to the resident.</w:t>
      </w:r>
    </w:p>
    <w:p w14:paraId="46D7DBBA"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62155093" w14:textId="77777777" w:rsidR="00F148D7" w:rsidRPr="005F7778" w:rsidRDefault="00F148D7" w:rsidP="00F148D7">
      <w:pPr>
        <w:autoSpaceDE w:val="0"/>
        <w:autoSpaceDN w:val="0"/>
        <w:adjustRightInd w:val="0"/>
        <w:spacing w:after="0" w:line="240" w:lineRule="auto"/>
        <w:rPr>
          <w:rFonts w:ascii="Calibri" w:hAnsi="Calibri" w:cs="Calibri"/>
          <w:b/>
          <w:bCs/>
          <w:kern w:val="0"/>
          <w:sz w:val="20"/>
          <w:szCs w:val="20"/>
        </w:rPr>
      </w:pPr>
    </w:p>
    <w:p w14:paraId="66C107B8" w14:textId="77777777" w:rsidR="00F148D7" w:rsidRPr="005F7778" w:rsidRDefault="00F148D7" w:rsidP="00F148D7">
      <w:pPr>
        <w:autoSpaceDE w:val="0"/>
        <w:autoSpaceDN w:val="0"/>
        <w:adjustRightInd w:val="0"/>
        <w:spacing w:after="0" w:line="240" w:lineRule="auto"/>
        <w:rPr>
          <w:rFonts w:ascii="Calibri" w:hAnsi="Calibri" w:cs="Calibri"/>
          <w:b/>
          <w:bCs/>
          <w:kern w:val="0"/>
          <w:sz w:val="20"/>
          <w:szCs w:val="20"/>
        </w:rPr>
      </w:pPr>
    </w:p>
    <w:p w14:paraId="16520266" w14:textId="77777777" w:rsidR="00F148D7" w:rsidRPr="005F7778" w:rsidRDefault="00F148D7" w:rsidP="00F148D7">
      <w:pPr>
        <w:autoSpaceDE w:val="0"/>
        <w:autoSpaceDN w:val="0"/>
        <w:adjustRightInd w:val="0"/>
        <w:spacing w:after="0" w:line="240" w:lineRule="auto"/>
        <w:rPr>
          <w:rFonts w:ascii="Calibri" w:hAnsi="Calibri" w:cs="Calibri"/>
          <w:b/>
          <w:bCs/>
          <w:kern w:val="0"/>
          <w:sz w:val="20"/>
          <w:szCs w:val="20"/>
        </w:rPr>
      </w:pPr>
    </w:p>
    <w:p w14:paraId="6332D3C0"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b/>
          <w:bCs/>
          <w:kern w:val="0"/>
          <w:sz w:val="24"/>
          <w:szCs w:val="24"/>
        </w:rPr>
        <w:t>Internal Medicine Rotation</w:t>
      </w:r>
      <w:r w:rsidRPr="005F7778">
        <w:rPr>
          <w:rFonts w:ascii="Calibri" w:hAnsi="Calibri" w:cs="Calibri"/>
          <w:kern w:val="0"/>
          <w:sz w:val="24"/>
          <w:szCs w:val="24"/>
        </w:rPr>
        <w:t xml:space="preserve"> (8 weeks) Preceptors, Susanne Dyal, </w:t>
      </w:r>
      <w:proofErr w:type="gramStart"/>
      <w:r w:rsidRPr="005F7778">
        <w:rPr>
          <w:rFonts w:ascii="Calibri" w:hAnsi="Calibri" w:cs="Calibri"/>
          <w:kern w:val="0"/>
          <w:sz w:val="24"/>
          <w:szCs w:val="24"/>
        </w:rPr>
        <w:t>Pharm</w:t>
      </w:r>
      <w:proofErr w:type="gramEnd"/>
      <w:r w:rsidRPr="005F7778">
        <w:rPr>
          <w:rFonts w:ascii="Calibri" w:hAnsi="Calibri" w:cs="Calibri"/>
          <w:kern w:val="0"/>
          <w:sz w:val="24"/>
          <w:szCs w:val="24"/>
        </w:rPr>
        <w:t>.D. BCPS, Michael Hutchinson, Pharm.D.</w:t>
      </w:r>
    </w:p>
    <w:p w14:paraId="2FF25EA4"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00259705"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The Internal Medicine rotation is an eight-week core rotation for PGY1 pharmacy residents. The rotation introduces pharmacy clinical consults as well as a broad overview of the most common disease states. The resident will be responsible for providing pharmacy services to the medical and surgical floors of the hospital including but not limited to pharmacokinetic dosing, nutrition support, anticoagulation, pain consults, and physician order entry verification. The resident will evaluate patients admitted to this service and is responsible for assuring appropriateness of drug therapy, to be a drug information resource for topic discussion, participate in patient education, identification of potential adverse drug effects and interactions, and discharge medication management to ensure the continuum of care. The goal of the internal medicine rotation is for the resident to develop expertise in the medication therapy management of post-op surgical patients, oncology, cardiovascular care, internal medicine, and infectious disease. The rotation will take place on the fourth and fifth floors of the hospital. On the fourth floor, the care units are comprised of the Medical Unit and the Telemetry Unit. The Medical Unit is a 30-bed unit that typically has between 20-30 patients at any given time. The patient population is the non-surgical medically ill. Typical diagnoses include but are not limited to community-acquired pneumonia, skin and soft tissue infections, acute kidney injuries, acute asthma and COPD exacerbations, metabolic encephalopathy, and others. The Telemetry Unit is a 31-bed unit that typically has between 25-31 patients. The Telemetry Unit cares for patients with cardiology related complications such as heart failure exacerbations, NSTEMI and STEMI events, routine diagnostic catheterizations and any additional patients that require closer cardiac monitoring. The Medical-Surgical units are on the fifth floor. Pavilion 1 primarily cares for post-operative surgical patients with surgical interventions including elective or emergent orthopedic surgeries, intraabdominal interventions, and multiple other surgical interventions. It has 30 beds and typically has around 25 patients. Pavilion 2 is a 32-bed unit that cares for Oncology related admissions, either for chemotherapy or immunologic administration or oncology</w:t>
      </w:r>
    </w:p>
    <w:p w14:paraId="3D1F3B56"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related complications.</w:t>
      </w:r>
    </w:p>
    <w:p w14:paraId="723425A3"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5594CCCF" w14:textId="77777777" w:rsidR="00F148D7" w:rsidRPr="005F7778" w:rsidRDefault="00F148D7" w:rsidP="00F148D7">
      <w:pPr>
        <w:autoSpaceDE w:val="0"/>
        <w:autoSpaceDN w:val="0"/>
        <w:adjustRightInd w:val="0"/>
        <w:spacing w:after="0" w:line="240" w:lineRule="auto"/>
        <w:rPr>
          <w:rFonts w:ascii="Calibri" w:hAnsi="Calibri" w:cs="Calibri"/>
          <w:b/>
          <w:bCs/>
          <w:kern w:val="0"/>
          <w:sz w:val="20"/>
          <w:szCs w:val="20"/>
        </w:rPr>
      </w:pPr>
    </w:p>
    <w:p w14:paraId="4881FEEF" w14:textId="77777777" w:rsidR="00F148D7" w:rsidRPr="005F7778" w:rsidRDefault="00F148D7" w:rsidP="00F148D7">
      <w:pPr>
        <w:autoSpaceDE w:val="0"/>
        <w:autoSpaceDN w:val="0"/>
        <w:adjustRightInd w:val="0"/>
        <w:spacing w:after="0" w:line="240" w:lineRule="auto"/>
        <w:rPr>
          <w:rFonts w:ascii="Calibri" w:hAnsi="Calibri" w:cs="Calibri"/>
          <w:b/>
          <w:bCs/>
          <w:kern w:val="0"/>
          <w:sz w:val="20"/>
          <w:szCs w:val="20"/>
        </w:rPr>
      </w:pPr>
    </w:p>
    <w:p w14:paraId="3E1DF995"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b/>
          <w:bCs/>
          <w:kern w:val="0"/>
          <w:sz w:val="24"/>
          <w:szCs w:val="24"/>
        </w:rPr>
        <w:t>Infectious Disease Rotation</w:t>
      </w:r>
      <w:r w:rsidRPr="005F7778">
        <w:rPr>
          <w:rFonts w:ascii="Calibri" w:hAnsi="Calibri" w:cs="Calibri"/>
          <w:kern w:val="0"/>
          <w:sz w:val="24"/>
          <w:szCs w:val="24"/>
        </w:rPr>
        <w:t xml:space="preserve"> (6 weeks) Preceptor, Andrea Boyce, Pharm.D. BCIDP</w:t>
      </w:r>
    </w:p>
    <w:p w14:paraId="1EFC8C0B"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59953D57"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The Infectious Disease rotation is a required learning experience for PGY1 Pharmacy Residents. The resident will provide direct patient care to patients reviewed by the Antimicrobial Stewardship Program and seen on the Infectious Disease Consult Service. The resident is expected to display initiative in preventing, identifying, and resolving infectious disease pharmacy-related patient care problems while working in those areas. The resident will also participate in applicable committees (Infection Prevention, Antimicrobial Stewardship Committee), if applicable during the rotation.</w:t>
      </w:r>
    </w:p>
    <w:p w14:paraId="4D5F070D"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519E4C66"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40E5B441"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4740FB3A"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b/>
          <w:bCs/>
          <w:kern w:val="0"/>
          <w:sz w:val="24"/>
          <w:szCs w:val="24"/>
        </w:rPr>
        <w:t>Oncology Rotation</w:t>
      </w:r>
      <w:r w:rsidRPr="005F7778">
        <w:rPr>
          <w:rFonts w:ascii="Calibri" w:hAnsi="Calibri" w:cs="Calibri"/>
          <w:kern w:val="0"/>
          <w:sz w:val="24"/>
          <w:szCs w:val="24"/>
        </w:rPr>
        <w:t xml:space="preserve"> (6 weeks) Preceptors, Emily Miklya, </w:t>
      </w:r>
      <w:proofErr w:type="spellStart"/>
      <w:proofErr w:type="gramStart"/>
      <w:r w:rsidRPr="005F7778">
        <w:rPr>
          <w:rFonts w:ascii="Calibri" w:hAnsi="Calibri" w:cs="Calibri"/>
          <w:kern w:val="0"/>
          <w:sz w:val="24"/>
          <w:szCs w:val="24"/>
        </w:rPr>
        <w:t>Pharm</w:t>
      </w:r>
      <w:proofErr w:type="gramEnd"/>
      <w:r w:rsidRPr="005F7778">
        <w:rPr>
          <w:rFonts w:ascii="Calibri" w:hAnsi="Calibri" w:cs="Calibri"/>
          <w:kern w:val="0"/>
          <w:sz w:val="24"/>
          <w:szCs w:val="24"/>
        </w:rPr>
        <w:t>.D</w:t>
      </w:r>
      <w:proofErr w:type="spellEnd"/>
      <w:r w:rsidRPr="005F7778">
        <w:rPr>
          <w:rFonts w:ascii="Calibri" w:hAnsi="Calibri" w:cs="Calibri"/>
          <w:kern w:val="0"/>
          <w:sz w:val="24"/>
          <w:szCs w:val="24"/>
        </w:rPr>
        <w:t>, BCPS / Corrinne Weinstein, Pharm.D.</w:t>
      </w:r>
    </w:p>
    <w:p w14:paraId="22F2C334" w14:textId="77777777" w:rsidR="00F148D7" w:rsidRPr="005F7778" w:rsidRDefault="00F148D7" w:rsidP="00F148D7">
      <w:pPr>
        <w:autoSpaceDE w:val="0"/>
        <w:autoSpaceDN w:val="0"/>
        <w:adjustRightInd w:val="0"/>
        <w:spacing w:after="0" w:line="240" w:lineRule="auto"/>
        <w:rPr>
          <w:rFonts w:ascii="Calibri" w:hAnsi="Calibri" w:cs="Calibri"/>
          <w:kern w:val="0"/>
          <w:sz w:val="20"/>
          <w:szCs w:val="20"/>
        </w:rPr>
      </w:pPr>
    </w:p>
    <w:p w14:paraId="56376147"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Oncology is a required six-week learning experience at Good Samaritan Medical Center.</w:t>
      </w:r>
    </w:p>
    <w:p w14:paraId="259BD442"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Residents on rotation will gain experience working with a multidisciplinary team to </w:t>
      </w:r>
      <w:proofErr w:type="gramStart"/>
      <w:r w:rsidRPr="005F7778">
        <w:rPr>
          <w:rFonts w:ascii="Calibri" w:hAnsi="Calibri" w:cs="Calibri"/>
          <w:kern w:val="0"/>
          <w:sz w:val="24"/>
          <w:szCs w:val="24"/>
        </w:rPr>
        <w:t>manage</w:t>
      </w:r>
      <w:proofErr w:type="gramEnd"/>
    </w:p>
    <w:p w14:paraId="662ABE4B"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patients with hematologic disorders, oncologic emergencies, complications related to cancer,</w:t>
      </w:r>
    </w:p>
    <w:p w14:paraId="10D326AE"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and solid tumors requiring chemotherapy. The infusion center consists of 15 chairs and </w:t>
      </w:r>
      <w:proofErr w:type="gramStart"/>
      <w:r w:rsidRPr="005F7778">
        <w:rPr>
          <w:rFonts w:ascii="Calibri" w:hAnsi="Calibri" w:cs="Calibri"/>
          <w:kern w:val="0"/>
          <w:sz w:val="24"/>
          <w:szCs w:val="24"/>
        </w:rPr>
        <w:t>one</w:t>
      </w:r>
      <w:proofErr w:type="gramEnd"/>
    </w:p>
    <w:p w14:paraId="0F7F961D"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bed to care for patients with hematologic malignancies and tumors. Other disciplines of the</w:t>
      </w:r>
    </w:p>
    <w:p w14:paraId="2CAE9327"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oncology team include board certified oncology clinical pharmacists, physicians, </w:t>
      </w:r>
      <w:proofErr w:type="gramStart"/>
      <w:r w:rsidRPr="005F7778">
        <w:rPr>
          <w:rFonts w:ascii="Calibri" w:hAnsi="Calibri" w:cs="Calibri"/>
          <w:kern w:val="0"/>
          <w:sz w:val="24"/>
          <w:szCs w:val="24"/>
        </w:rPr>
        <w:t>nurse</w:t>
      </w:r>
      <w:proofErr w:type="gramEnd"/>
    </w:p>
    <w:p w14:paraId="405016FC"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practitioners, nurses, dieticians, radiation therapists, clinical nursing educators, social workers</w:t>
      </w:r>
    </w:p>
    <w:p w14:paraId="5B8E96E4"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and various other consulted physicians and healthcare professionals. The pharmacy resident is responsible for working towards assuming care of all patients in the unit throughout the learning experience. Knowledge of primary treatments, supportive care,</w:t>
      </w:r>
    </w:p>
    <w:p w14:paraId="083F7E66"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and management of complications will be emphasized. The resident will provide and</w:t>
      </w:r>
    </w:p>
    <w:p w14:paraId="06E0D32B"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document all therapeutic drug monitoring services for patients requiring, but </w:t>
      </w:r>
      <w:proofErr w:type="gramStart"/>
      <w:r w:rsidRPr="005F7778">
        <w:rPr>
          <w:rFonts w:ascii="Calibri" w:hAnsi="Calibri" w:cs="Calibri"/>
          <w:kern w:val="0"/>
          <w:sz w:val="24"/>
          <w:szCs w:val="24"/>
        </w:rPr>
        <w:t>not</w:t>
      </w:r>
      <w:proofErr w:type="gramEnd"/>
    </w:p>
    <w:p w14:paraId="7A11D05D"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limited to chemotherapy, electrolyte management, supportive care, and </w:t>
      </w:r>
      <w:proofErr w:type="gramStart"/>
      <w:r w:rsidRPr="005F7778">
        <w:rPr>
          <w:rFonts w:ascii="Calibri" w:hAnsi="Calibri" w:cs="Calibri"/>
          <w:kern w:val="0"/>
          <w:sz w:val="24"/>
          <w:szCs w:val="24"/>
        </w:rPr>
        <w:t>drug</w:t>
      </w:r>
      <w:proofErr w:type="gramEnd"/>
    </w:p>
    <w:p w14:paraId="18738563"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information requests. The resident will work extensively with various members of the </w:t>
      </w:r>
      <w:proofErr w:type="gramStart"/>
      <w:r w:rsidRPr="005F7778">
        <w:rPr>
          <w:rFonts w:ascii="Calibri" w:hAnsi="Calibri" w:cs="Calibri"/>
          <w:kern w:val="0"/>
          <w:sz w:val="24"/>
          <w:szCs w:val="24"/>
        </w:rPr>
        <w:t>oncology</w:t>
      </w:r>
      <w:proofErr w:type="gramEnd"/>
    </w:p>
    <w:p w14:paraId="22D0D559"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care team to ensure patient safety and the application of evidence-based medicine. The</w:t>
      </w:r>
    </w:p>
    <w:p w14:paraId="40957B84"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resident will provide an educational in-service to the oncology care team prior to the</w:t>
      </w:r>
    </w:p>
    <w:p w14:paraId="41B05C08"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 xml:space="preserve">completion of the rotation and provide journal club presentations as requested by </w:t>
      </w:r>
      <w:proofErr w:type="gramStart"/>
      <w:r w:rsidRPr="005F7778">
        <w:rPr>
          <w:rFonts w:ascii="Calibri" w:hAnsi="Calibri" w:cs="Calibri"/>
          <w:kern w:val="0"/>
          <w:sz w:val="24"/>
          <w:szCs w:val="24"/>
        </w:rPr>
        <w:t>oncology</w:t>
      </w:r>
      <w:proofErr w:type="gramEnd"/>
    </w:p>
    <w:p w14:paraId="25C77A05"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kern w:val="0"/>
          <w:sz w:val="24"/>
          <w:szCs w:val="24"/>
        </w:rPr>
        <w:t>staff.</w:t>
      </w:r>
    </w:p>
    <w:p w14:paraId="70A0E6DB"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67C565FA" w14:textId="77777777" w:rsidR="00F148D7" w:rsidRDefault="00F148D7" w:rsidP="00F148D7">
      <w:pPr>
        <w:autoSpaceDE w:val="0"/>
        <w:autoSpaceDN w:val="0"/>
        <w:adjustRightInd w:val="0"/>
        <w:spacing w:after="0" w:line="240" w:lineRule="auto"/>
        <w:rPr>
          <w:rFonts w:ascii="Calibri" w:hAnsi="Calibri" w:cs="Calibri"/>
          <w:b/>
          <w:bCs/>
          <w:kern w:val="0"/>
          <w:sz w:val="24"/>
          <w:szCs w:val="24"/>
        </w:rPr>
      </w:pPr>
    </w:p>
    <w:p w14:paraId="1AE622EE" w14:textId="77777777" w:rsidR="00F148D7" w:rsidRDefault="00F148D7" w:rsidP="00F148D7">
      <w:pPr>
        <w:autoSpaceDE w:val="0"/>
        <w:autoSpaceDN w:val="0"/>
        <w:adjustRightInd w:val="0"/>
        <w:spacing w:after="0" w:line="240" w:lineRule="auto"/>
        <w:rPr>
          <w:rFonts w:ascii="Calibri" w:hAnsi="Calibri" w:cs="Calibri"/>
          <w:b/>
          <w:bCs/>
          <w:kern w:val="0"/>
          <w:sz w:val="24"/>
          <w:szCs w:val="24"/>
        </w:rPr>
      </w:pPr>
    </w:p>
    <w:p w14:paraId="09D6C8A6"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r w:rsidRPr="005F7778">
        <w:rPr>
          <w:rFonts w:ascii="Calibri" w:hAnsi="Calibri" w:cs="Calibri"/>
          <w:b/>
          <w:bCs/>
          <w:kern w:val="0"/>
          <w:sz w:val="24"/>
          <w:szCs w:val="24"/>
        </w:rPr>
        <w:t>Service Rotation</w:t>
      </w:r>
      <w:r w:rsidRPr="005F7778">
        <w:rPr>
          <w:rFonts w:ascii="Calibri" w:hAnsi="Calibri" w:cs="Calibri"/>
          <w:kern w:val="0"/>
          <w:sz w:val="24"/>
          <w:szCs w:val="24"/>
        </w:rPr>
        <w:t xml:space="preserve"> (Longitudinal 11 months) Preceptor, Ian Kane, Pharm.D. BCPS</w:t>
      </w:r>
    </w:p>
    <w:p w14:paraId="0FDC4706" w14:textId="77777777" w:rsidR="00F148D7" w:rsidRPr="005F7778" w:rsidRDefault="00F148D7" w:rsidP="00F148D7">
      <w:pPr>
        <w:autoSpaceDE w:val="0"/>
        <w:autoSpaceDN w:val="0"/>
        <w:adjustRightInd w:val="0"/>
        <w:spacing w:after="0" w:line="240" w:lineRule="auto"/>
        <w:rPr>
          <w:rFonts w:ascii="Calibri" w:hAnsi="Calibri" w:cs="Calibri"/>
          <w:kern w:val="0"/>
          <w:sz w:val="24"/>
          <w:szCs w:val="24"/>
        </w:rPr>
      </w:pPr>
    </w:p>
    <w:p w14:paraId="109D65EF" w14:textId="77777777" w:rsidR="00F148D7" w:rsidRPr="005F7778" w:rsidRDefault="00F148D7" w:rsidP="00F148D7">
      <w:pPr>
        <w:autoSpaceDE w:val="0"/>
        <w:autoSpaceDN w:val="0"/>
        <w:adjustRightInd w:val="0"/>
        <w:spacing w:after="0" w:line="240" w:lineRule="auto"/>
        <w:rPr>
          <w:rFonts w:ascii="Calibri" w:hAnsi="Calibri" w:cs="Calibri"/>
          <w:kern w:val="0"/>
        </w:rPr>
      </w:pPr>
      <w:r w:rsidRPr="005F7778">
        <w:rPr>
          <w:rFonts w:ascii="Calibri" w:hAnsi="Calibri" w:cs="Calibri"/>
          <w:kern w:val="0"/>
        </w:rPr>
        <w:t xml:space="preserve">The Service Rotation is a required, 11-month longitudinal learning experience at Good Samaritan Medical Center for all PGY 1 Pharmacy Residents. Over the course of the year this rotation will provide the opportunity for the resident to gain experience and strengthen skills needed in the dispensing role of the hospital pharmacists. The pharmacy resident will become proficient in the IV Room as well as serve as a floor pharmacist and provide clinical pharmacy services to either Med/Surg or Tele floors. The resident will also actively participate in the Medication Reconciliation process. The pharmacy resident </w:t>
      </w:r>
      <w:r w:rsidRPr="005F7778">
        <w:rPr>
          <w:rFonts w:ascii="Calibri" w:hAnsi="Calibri" w:cs="Calibri"/>
          <w:kern w:val="0"/>
        </w:rPr>
        <w:lastRenderedPageBreak/>
        <w:t>will be responsible for learning both the Epic computer system for all inpatient order verification, dispensing and documentation as well as the outpatient dispensing system. The rotation will provide the resident with the knowledge for skills required in the IV room including IV preparation employing aseptic technique and 797 Guidelines, checking medications for IV administration, understanding- stability, appropriate concentrations, IV compatibility, proper storage, and filtration requirements, etc. The resident will also learn how to organize the daily workflow and prioritize the workload. This rotation will also provide the resident with the tools to provide timely, concise, and accurate responses to drug information questions from other healthcare professionals as well as patients.</w:t>
      </w:r>
    </w:p>
    <w:p w14:paraId="015C3082" w14:textId="77777777" w:rsidR="00F148D7" w:rsidRPr="005F7778" w:rsidRDefault="00F148D7" w:rsidP="00F148D7">
      <w:pPr>
        <w:autoSpaceDE w:val="0"/>
        <w:autoSpaceDN w:val="0"/>
        <w:adjustRightInd w:val="0"/>
        <w:spacing w:after="0" w:line="240" w:lineRule="auto"/>
        <w:rPr>
          <w:rFonts w:ascii="Calibri" w:hAnsi="Calibri" w:cs="Calibri"/>
          <w:kern w:val="0"/>
        </w:rPr>
      </w:pPr>
      <w:r w:rsidRPr="005F7778">
        <w:rPr>
          <w:rFonts w:ascii="Calibri" w:hAnsi="Calibri" w:cs="Calibri"/>
          <w:kern w:val="0"/>
        </w:rPr>
        <w:t>Following the resident's Internal Medicine Rotation, the resident will be responsible for providing clinical pharmacy services for Surgical, Medical, or Telemetry floors of the hospital.</w:t>
      </w:r>
    </w:p>
    <w:p w14:paraId="48BDA4EC" w14:textId="77777777" w:rsidR="00F148D7" w:rsidRPr="005F7778" w:rsidRDefault="00F148D7" w:rsidP="00F148D7">
      <w:pPr>
        <w:autoSpaceDE w:val="0"/>
        <w:autoSpaceDN w:val="0"/>
        <w:adjustRightInd w:val="0"/>
        <w:spacing w:after="0" w:line="240" w:lineRule="auto"/>
        <w:rPr>
          <w:rFonts w:ascii="Calibri" w:hAnsi="Calibri" w:cs="Calibri"/>
          <w:kern w:val="0"/>
        </w:rPr>
      </w:pPr>
      <w:r w:rsidRPr="005F7778">
        <w:rPr>
          <w:rFonts w:ascii="Calibri" w:hAnsi="Calibri" w:cs="Calibri"/>
          <w:kern w:val="0"/>
        </w:rPr>
        <w:t>The resident will be actively involved in the medication reconciliation process and will gain an</w:t>
      </w:r>
    </w:p>
    <w:p w14:paraId="2E6CC655" w14:textId="77777777" w:rsidR="00F148D7" w:rsidRPr="005F7778" w:rsidRDefault="00F148D7" w:rsidP="00F148D7">
      <w:pPr>
        <w:autoSpaceDE w:val="0"/>
        <w:autoSpaceDN w:val="0"/>
        <w:adjustRightInd w:val="0"/>
        <w:spacing w:after="0" w:line="240" w:lineRule="auto"/>
        <w:rPr>
          <w:rFonts w:ascii="Calibri" w:hAnsi="Calibri" w:cs="Calibri"/>
          <w:kern w:val="0"/>
        </w:rPr>
      </w:pPr>
      <w:r w:rsidRPr="005F7778">
        <w:rPr>
          <w:rFonts w:ascii="Calibri" w:hAnsi="Calibri" w:cs="Calibri"/>
          <w:kern w:val="0"/>
        </w:rPr>
        <w:t>understanding of the importance of the role of the pharmacist in obtaining accurate medication histories and ensuring patient safety. The resident will be involved with several learning and teaching roles with new staff members and serve as secondary preceptor for University of Colorado and Regis University School of Pharmacy students. The resident will be involved in the evaluation of student's drug information questions, adverse drug reaction reporting, monograph development, staff presentations, midpoint, and final evaluations.</w:t>
      </w:r>
    </w:p>
    <w:p w14:paraId="1E016C98" w14:textId="77777777" w:rsidR="00F148D7" w:rsidRPr="005F7778" w:rsidRDefault="00F148D7" w:rsidP="00F148D7">
      <w:pPr>
        <w:autoSpaceDE w:val="0"/>
        <w:autoSpaceDN w:val="0"/>
        <w:adjustRightInd w:val="0"/>
        <w:spacing w:after="0" w:line="240" w:lineRule="auto"/>
        <w:rPr>
          <w:rFonts w:ascii="Calibri" w:hAnsi="Calibri" w:cs="Calibri"/>
          <w:kern w:val="0"/>
        </w:rPr>
      </w:pPr>
      <w:r w:rsidRPr="005F7778">
        <w:rPr>
          <w:rFonts w:ascii="Calibri" w:hAnsi="Calibri" w:cs="Calibri"/>
          <w:kern w:val="0"/>
        </w:rPr>
        <w:t>Finally, the resident will be mentored and develop the necessary skills of a practice leader. This will include continuing professional development with the goal of improving the quality of one's own performance through self-assessment and personal change.</w:t>
      </w:r>
    </w:p>
    <w:p w14:paraId="37AFC229" w14:textId="77777777" w:rsidR="00F148D7" w:rsidRPr="005F7778" w:rsidRDefault="00F148D7" w:rsidP="00F148D7">
      <w:pPr>
        <w:autoSpaceDE w:val="0"/>
        <w:autoSpaceDN w:val="0"/>
        <w:adjustRightInd w:val="0"/>
        <w:spacing w:after="0" w:line="240" w:lineRule="auto"/>
        <w:rPr>
          <w:rFonts w:ascii="Calibri" w:hAnsi="Calibri" w:cs="Calibri"/>
          <w:b/>
          <w:bCs/>
          <w:kern w:val="0"/>
        </w:rPr>
      </w:pPr>
    </w:p>
    <w:p w14:paraId="6CB8688C" w14:textId="77777777" w:rsidR="00F148D7" w:rsidRPr="005F7778" w:rsidRDefault="00F148D7" w:rsidP="00F148D7">
      <w:pPr>
        <w:autoSpaceDE w:val="0"/>
        <w:autoSpaceDN w:val="0"/>
        <w:adjustRightInd w:val="0"/>
        <w:spacing w:after="0" w:line="240" w:lineRule="auto"/>
        <w:rPr>
          <w:rFonts w:ascii="Calibri" w:hAnsi="Calibri" w:cs="Calibri"/>
          <w:b/>
          <w:bCs/>
          <w:kern w:val="0"/>
        </w:rPr>
      </w:pPr>
    </w:p>
    <w:p w14:paraId="798FB1E6" w14:textId="77777777" w:rsidR="00F148D7" w:rsidRPr="005F7778" w:rsidRDefault="00F148D7" w:rsidP="00F148D7">
      <w:pPr>
        <w:autoSpaceDE w:val="0"/>
        <w:autoSpaceDN w:val="0"/>
        <w:adjustRightInd w:val="0"/>
        <w:spacing w:after="0" w:line="240" w:lineRule="auto"/>
        <w:rPr>
          <w:rFonts w:ascii="Calibri" w:hAnsi="Calibri" w:cs="Calibri"/>
          <w:b/>
          <w:bCs/>
          <w:kern w:val="0"/>
        </w:rPr>
      </w:pPr>
    </w:p>
    <w:p w14:paraId="18A8CC41"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EB08B4B"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75DC8021"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272C618F"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6CA77041"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6E8A6E7D"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4FBD9B6F"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3800CC10"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1A15A62"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76150989"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201BC5DB"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64822A6A"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70A205C3"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2C40134"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046EE902"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2DED9F49"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00477C8"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53D823B2"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5926D854"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09EE956"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74C9DBCA"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037C194C"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0658EE1A"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C16C7FF"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63E2A227" w14:textId="77777777" w:rsidR="00F148D7" w:rsidRDefault="00F148D7" w:rsidP="00F148D7">
      <w:pPr>
        <w:autoSpaceDE w:val="0"/>
        <w:autoSpaceDN w:val="0"/>
        <w:adjustRightInd w:val="0"/>
        <w:spacing w:after="0" w:line="240" w:lineRule="auto"/>
        <w:jc w:val="center"/>
        <w:rPr>
          <w:rFonts w:ascii="Calibri" w:hAnsi="Calibri" w:cs="Calibri"/>
          <w:b/>
          <w:bCs/>
          <w:kern w:val="0"/>
        </w:rPr>
      </w:pPr>
    </w:p>
    <w:p w14:paraId="1673F958" w14:textId="31033A5C" w:rsidR="00F148D7" w:rsidRPr="005F7778" w:rsidRDefault="00F148D7" w:rsidP="00F148D7">
      <w:pPr>
        <w:autoSpaceDE w:val="0"/>
        <w:autoSpaceDN w:val="0"/>
        <w:adjustRightInd w:val="0"/>
        <w:spacing w:after="0" w:line="240" w:lineRule="auto"/>
        <w:jc w:val="center"/>
        <w:rPr>
          <w:rFonts w:ascii="Calibri" w:hAnsi="Calibri" w:cs="Calibri"/>
          <w:b/>
          <w:bCs/>
          <w:kern w:val="0"/>
        </w:rPr>
      </w:pPr>
      <w:r w:rsidRPr="005F7778">
        <w:rPr>
          <w:rFonts w:ascii="Calibri" w:hAnsi="Calibri" w:cs="Calibri"/>
          <w:b/>
          <w:bCs/>
          <w:kern w:val="0"/>
        </w:rPr>
        <w:lastRenderedPageBreak/>
        <w:t>Residents Sample Schedule</w:t>
      </w:r>
    </w:p>
    <w:p w14:paraId="7A315598" w14:textId="77777777" w:rsidR="00F148D7" w:rsidRPr="005F7778" w:rsidRDefault="00F148D7" w:rsidP="00F148D7">
      <w:pPr>
        <w:autoSpaceDE w:val="0"/>
        <w:autoSpaceDN w:val="0"/>
        <w:adjustRightInd w:val="0"/>
        <w:spacing w:after="0" w:line="240" w:lineRule="auto"/>
        <w:rPr>
          <w:rFonts w:ascii="Calibri" w:hAnsi="Calibri" w:cs="Calibri"/>
          <w:kern w:val="0"/>
        </w:rPr>
      </w:pPr>
    </w:p>
    <w:p w14:paraId="51ADA400" w14:textId="77777777" w:rsidR="00F148D7" w:rsidRPr="005F7778" w:rsidRDefault="00F148D7" w:rsidP="00F148D7">
      <w:pPr>
        <w:autoSpaceDE w:val="0"/>
        <w:autoSpaceDN w:val="0"/>
        <w:adjustRightInd w:val="0"/>
        <w:spacing w:after="0" w:line="240" w:lineRule="auto"/>
        <w:rPr>
          <w:rFonts w:ascii="Calibri" w:hAnsi="Calibri" w:cs="Calibri"/>
          <w:kern w:val="0"/>
        </w:rPr>
      </w:pPr>
    </w:p>
    <w:p w14:paraId="0D79708A" w14:textId="77777777" w:rsidR="00F148D7" w:rsidRPr="005F7778" w:rsidRDefault="00F148D7" w:rsidP="00F148D7">
      <w:pPr>
        <w:ind w:left="3600" w:firstLine="720"/>
        <w:rPr>
          <w:rFonts w:ascii="Calibri" w:hAnsi="Calibri" w:cs="Calibri"/>
          <w:b/>
          <w:sz w:val="20"/>
          <w:szCs w:val="20"/>
        </w:rPr>
      </w:pPr>
      <w:r w:rsidRPr="005F7778">
        <w:rPr>
          <w:rFonts w:ascii="Calibri" w:hAnsi="Calibri" w:cs="Calibri"/>
          <w:b/>
          <w:sz w:val="20"/>
          <w:szCs w:val="20"/>
        </w:rPr>
        <w:t>Orientation</w:t>
      </w:r>
    </w:p>
    <w:p w14:paraId="06DF1E20" w14:textId="77777777" w:rsidR="00F148D7" w:rsidRPr="005F7778" w:rsidRDefault="00F148D7" w:rsidP="00F148D7">
      <w:pPr>
        <w:jc w:val="center"/>
        <w:rPr>
          <w:rFonts w:ascii="Calibri" w:hAnsi="Calibri" w:cs="Calibri"/>
          <w:bCs/>
          <w:i/>
          <w:iCs/>
          <w:sz w:val="20"/>
          <w:szCs w:val="20"/>
        </w:rPr>
      </w:pPr>
      <w:r w:rsidRPr="005F7778">
        <w:rPr>
          <w:rFonts w:ascii="Calibri" w:hAnsi="Calibri" w:cs="Calibri"/>
          <w:bCs/>
          <w:i/>
          <w:iCs/>
          <w:sz w:val="20"/>
          <w:szCs w:val="20"/>
        </w:rPr>
        <w:t>July 5</w:t>
      </w:r>
      <w:r w:rsidRPr="005F7778">
        <w:rPr>
          <w:rFonts w:ascii="Calibri" w:hAnsi="Calibri" w:cs="Calibri"/>
          <w:bCs/>
          <w:i/>
          <w:iCs/>
          <w:sz w:val="20"/>
          <w:szCs w:val="20"/>
          <w:vertAlign w:val="superscript"/>
        </w:rPr>
        <w:t>th</w:t>
      </w:r>
      <w:r w:rsidRPr="005F7778">
        <w:rPr>
          <w:rFonts w:ascii="Calibri" w:hAnsi="Calibri" w:cs="Calibri"/>
          <w:bCs/>
          <w:i/>
          <w:iCs/>
          <w:sz w:val="20"/>
          <w:szCs w:val="20"/>
        </w:rPr>
        <w:t xml:space="preserve"> – August 12</w:t>
      </w:r>
      <w:r w:rsidRPr="005F7778">
        <w:rPr>
          <w:rFonts w:ascii="Calibri" w:hAnsi="Calibri" w:cs="Calibri"/>
          <w:bCs/>
          <w:i/>
          <w:iCs/>
          <w:sz w:val="20"/>
          <w:szCs w:val="20"/>
          <w:vertAlign w:val="superscript"/>
        </w:rPr>
        <w:t>th</w:t>
      </w:r>
      <w:proofErr w:type="gramStart"/>
      <w:r w:rsidRPr="005F7778">
        <w:rPr>
          <w:rFonts w:ascii="Calibri" w:hAnsi="Calibri" w:cs="Calibri"/>
          <w:bCs/>
          <w:i/>
          <w:iCs/>
          <w:sz w:val="20"/>
          <w:szCs w:val="20"/>
        </w:rPr>
        <w:t xml:space="preserve"> 2023</w:t>
      </w:r>
      <w:proofErr w:type="gramEnd"/>
    </w:p>
    <w:p w14:paraId="389369BF"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Oncology</w:t>
      </w:r>
    </w:p>
    <w:p w14:paraId="0A4CA01A"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August 13</w:t>
      </w:r>
      <w:r w:rsidRPr="005F7778">
        <w:rPr>
          <w:rFonts w:ascii="Calibri" w:hAnsi="Calibri" w:cs="Calibri"/>
          <w:i/>
          <w:sz w:val="20"/>
          <w:szCs w:val="20"/>
          <w:vertAlign w:val="superscript"/>
        </w:rPr>
        <w:t>th</w:t>
      </w:r>
      <w:r w:rsidRPr="005F7778">
        <w:rPr>
          <w:rFonts w:ascii="Calibri" w:hAnsi="Calibri" w:cs="Calibri"/>
          <w:i/>
          <w:sz w:val="20"/>
          <w:szCs w:val="20"/>
        </w:rPr>
        <w:t xml:space="preserve"> – September 23</w:t>
      </w:r>
      <w:r w:rsidRPr="005F7778">
        <w:rPr>
          <w:rFonts w:ascii="Calibri" w:hAnsi="Calibri" w:cs="Calibri"/>
          <w:i/>
          <w:sz w:val="20"/>
          <w:szCs w:val="20"/>
          <w:vertAlign w:val="superscript"/>
        </w:rPr>
        <w:t>rd</w:t>
      </w:r>
      <w:proofErr w:type="gramStart"/>
      <w:r w:rsidRPr="005F7778">
        <w:rPr>
          <w:rFonts w:ascii="Calibri" w:hAnsi="Calibri" w:cs="Calibri"/>
          <w:i/>
          <w:sz w:val="20"/>
          <w:szCs w:val="20"/>
        </w:rPr>
        <w:t xml:space="preserve"> 2023</w:t>
      </w:r>
      <w:proofErr w:type="gramEnd"/>
    </w:p>
    <w:p w14:paraId="38A6C583" w14:textId="77777777" w:rsidR="00F148D7" w:rsidRPr="005F7778" w:rsidRDefault="00F148D7" w:rsidP="00F148D7">
      <w:pPr>
        <w:ind w:left="2880" w:firstLine="720"/>
        <w:rPr>
          <w:rFonts w:ascii="Calibri" w:hAnsi="Calibri" w:cs="Calibri"/>
          <w:b/>
          <w:sz w:val="20"/>
          <w:szCs w:val="20"/>
        </w:rPr>
      </w:pPr>
      <w:r w:rsidRPr="005F7778">
        <w:rPr>
          <w:rFonts w:ascii="Calibri" w:hAnsi="Calibri" w:cs="Calibri"/>
          <w:b/>
          <w:sz w:val="20"/>
          <w:szCs w:val="20"/>
        </w:rPr>
        <w:t xml:space="preserve">            Project Week</w:t>
      </w:r>
    </w:p>
    <w:p w14:paraId="70F3F1AD" w14:textId="77777777" w:rsidR="00F148D7" w:rsidRPr="005F7778" w:rsidRDefault="00F148D7" w:rsidP="00F148D7">
      <w:pPr>
        <w:ind w:firstLine="720"/>
        <w:rPr>
          <w:rFonts w:ascii="Calibri" w:hAnsi="Calibri" w:cs="Calibri"/>
          <w:i/>
          <w:sz w:val="20"/>
          <w:szCs w:val="20"/>
        </w:rPr>
      </w:pPr>
      <w:r w:rsidRPr="005F7778">
        <w:rPr>
          <w:rFonts w:ascii="Calibri" w:hAnsi="Calibri" w:cs="Calibri"/>
          <w:i/>
          <w:sz w:val="20"/>
          <w:szCs w:val="20"/>
        </w:rPr>
        <w:t xml:space="preserve">                                                    September 24</w:t>
      </w:r>
      <w:r w:rsidRPr="005F7778">
        <w:rPr>
          <w:rFonts w:ascii="Calibri" w:hAnsi="Calibri" w:cs="Calibri"/>
          <w:i/>
          <w:sz w:val="20"/>
          <w:szCs w:val="20"/>
          <w:vertAlign w:val="superscript"/>
        </w:rPr>
        <w:t>th</w:t>
      </w:r>
      <w:r w:rsidRPr="005F7778">
        <w:rPr>
          <w:rFonts w:ascii="Calibri" w:hAnsi="Calibri" w:cs="Calibri"/>
          <w:i/>
          <w:sz w:val="20"/>
          <w:szCs w:val="20"/>
        </w:rPr>
        <w:t xml:space="preserve"> – September 30</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2023</w:t>
      </w:r>
      <w:proofErr w:type="gramEnd"/>
    </w:p>
    <w:p w14:paraId="598B77CD"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Internal Medicine</w:t>
      </w:r>
    </w:p>
    <w:p w14:paraId="567FDA59"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October 1</w:t>
      </w:r>
      <w:r w:rsidRPr="005F7778">
        <w:rPr>
          <w:rFonts w:ascii="Calibri" w:hAnsi="Calibri" w:cs="Calibri"/>
          <w:i/>
          <w:sz w:val="20"/>
          <w:szCs w:val="20"/>
          <w:vertAlign w:val="superscript"/>
        </w:rPr>
        <w:t>st</w:t>
      </w:r>
      <w:r w:rsidRPr="005F7778">
        <w:rPr>
          <w:rFonts w:ascii="Calibri" w:hAnsi="Calibri" w:cs="Calibri"/>
          <w:i/>
          <w:sz w:val="20"/>
          <w:szCs w:val="20"/>
        </w:rPr>
        <w:t xml:space="preserve"> – November 25</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2023</w:t>
      </w:r>
      <w:proofErr w:type="gramEnd"/>
    </w:p>
    <w:p w14:paraId="01E8713C"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Project Weeks</w:t>
      </w:r>
    </w:p>
    <w:p w14:paraId="4D4CC9A9"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November 26</w:t>
      </w:r>
      <w:r w:rsidRPr="005F7778">
        <w:rPr>
          <w:rFonts w:ascii="Calibri" w:hAnsi="Calibri" w:cs="Calibri"/>
          <w:i/>
          <w:sz w:val="20"/>
          <w:szCs w:val="20"/>
          <w:vertAlign w:val="superscript"/>
        </w:rPr>
        <w:t>th</w:t>
      </w:r>
      <w:r w:rsidRPr="005F7778">
        <w:rPr>
          <w:rFonts w:ascii="Calibri" w:hAnsi="Calibri" w:cs="Calibri"/>
          <w:i/>
          <w:sz w:val="20"/>
          <w:szCs w:val="20"/>
        </w:rPr>
        <w:t xml:space="preserve"> – December 9</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2023</w:t>
      </w:r>
      <w:proofErr w:type="gramEnd"/>
    </w:p>
    <w:p w14:paraId="15E14173"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Infectious Disease</w:t>
      </w:r>
    </w:p>
    <w:p w14:paraId="7D989637"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December 10</w:t>
      </w:r>
      <w:r w:rsidRPr="005F7778">
        <w:rPr>
          <w:rFonts w:ascii="Calibri" w:hAnsi="Calibri" w:cs="Calibri"/>
          <w:i/>
          <w:sz w:val="20"/>
          <w:szCs w:val="20"/>
          <w:vertAlign w:val="superscript"/>
        </w:rPr>
        <w:t>th</w:t>
      </w:r>
      <w:r w:rsidRPr="005F7778">
        <w:rPr>
          <w:rFonts w:ascii="Calibri" w:hAnsi="Calibri" w:cs="Calibri"/>
          <w:i/>
          <w:sz w:val="20"/>
          <w:szCs w:val="20"/>
        </w:rPr>
        <w:t xml:space="preserve"> – January 20</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61C7BA15"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Project Week</w:t>
      </w:r>
    </w:p>
    <w:p w14:paraId="463AAC71"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January 21</w:t>
      </w:r>
      <w:r w:rsidRPr="005F7778">
        <w:rPr>
          <w:rFonts w:ascii="Calibri" w:hAnsi="Calibri" w:cs="Calibri"/>
          <w:i/>
          <w:sz w:val="20"/>
          <w:szCs w:val="20"/>
          <w:vertAlign w:val="superscript"/>
        </w:rPr>
        <w:t>st</w:t>
      </w:r>
      <w:r w:rsidRPr="005F7778">
        <w:rPr>
          <w:rFonts w:ascii="Calibri" w:hAnsi="Calibri" w:cs="Calibri"/>
          <w:i/>
          <w:sz w:val="20"/>
          <w:szCs w:val="20"/>
        </w:rPr>
        <w:t xml:space="preserve"> – January 27</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53F64BB5"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Critical Care</w:t>
      </w:r>
    </w:p>
    <w:p w14:paraId="2AC344BC"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January 28</w:t>
      </w:r>
      <w:r w:rsidRPr="005F7778">
        <w:rPr>
          <w:rFonts w:ascii="Calibri" w:hAnsi="Calibri" w:cs="Calibri"/>
          <w:i/>
          <w:sz w:val="20"/>
          <w:szCs w:val="20"/>
          <w:vertAlign w:val="superscript"/>
        </w:rPr>
        <w:t>th</w:t>
      </w:r>
      <w:r w:rsidRPr="005F7778">
        <w:rPr>
          <w:rFonts w:ascii="Calibri" w:hAnsi="Calibri" w:cs="Calibri"/>
          <w:i/>
          <w:sz w:val="20"/>
          <w:szCs w:val="20"/>
        </w:rPr>
        <w:t xml:space="preserve"> - March 9</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20309BF1"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Project Week</w:t>
      </w:r>
    </w:p>
    <w:p w14:paraId="03DB3682"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March 10</w:t>
      </w:r>
      <w:r w:rsidRPr="005F7778">
        <w:rPr>
          <w:rFonts w:ascii="Calibri" w:hAnsi="Calibri" w:cs="Calibri"/>
          <w:i/>
          <w:sz w:val="20"/>
          <w:szCs w:val="20"/>
          <w:vertAlign w:val="superscript"/>
        </w:rPr>
        <w:t>th</w:t>
      </w:r>
      <w:r w:rsidRPr="005F7778">
        <w:rPr>
          <w:rFonts w:ascii="Calibri" w:hAnsi="Calibri" w:cs="Calibri"/>
          <w:i/>
          <w:sz w:val="20"/>
          <w:szCs w:val="20"/>
        </w:rPr>
        <w:t xml:space="preserve"> – March 16</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0BC6D76C" w14:textId="77777777" w:rsidR="00F148D7" w:rsidRPr="005F7778" w:rsidRDefault="00F148D7" w:rsidP="00F148D7">
      <w:pPr>
        <w:ind w:left="3600"/>
        <w:rPr>
          <w:rFonts w:ascii="Calibri" w:hAnsi="Calibri" w:cs="Calibri"/>
          <w:b/>
          <w:sz w:val="20"/>
          <w:szCs w:val="20"/>
        </w:rPr>
      </w:pPr>
      <w:r w:rsidRPr="005F7778">
        <w:rPr>
          <w:rFonts w:ascii="Calibri" w:hAnsi="Calibri" w:cs="Calibri"/>
          <w:b/>
          <w:sz w:val="20"/>
          <w:szCs w:val="20"/>
        </w:rPr>
        <w:t xml:space="preserve">   Emergency Medicine</w:t>
      </w:r>
    </w:p>
    <w:p w14:paraId="6642F491"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March 17</w:t>
      </w:r>
      <w:r w:rsidRPr="005F7778">
        <w:rPr>
          <w:rFonts w:ascii="Calibri" w:hAnsi="Calibri" w:cs="Calibri"/>
          <w:i/>
          <w:sz w:val="20"/>
          <w:szCs w:val="20"/>
          <w:vertAlign w:val="superscript"/>
        </w:rPr>
        <w:t>th</w:t>
      </w:r>
      <w:r w:rsidRPr="005F7778">
        <w:rPr>
          <w:rFonts w:ascii="Calibri" w:hAnsi="Calibri" w:cs="Calibri"/>
          <w:i/>
          <w:sz w:val="20"/>
          <w:szCs w:val="20"/>
        </w:rPr>
        <w:t xml:space="preserve"> – April 27</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31AD5091"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Project Week</w:t>
      </w:r>
    </w:p>
    <w:p w14:paraId="60F8A81C"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April 28</w:t>
      </w:r>
      <w:r w:rsidRPr="005F7778">
        <w:rPr>
          <w:rFonts w:ascii="Calibri" w:hAnsi="Calibri" w:cs="Calibri"/>
          <w:i/>
          <w:sz w:val="20"/>
          <w:szCs w:val="20"/>
          <w:vertAlign w:val="superscript"/>
        </w:rPr>
        <w:t>th</w:t>
      </w:r>
      <w:r w:rsidRPr="005F7778">
        <w:rPr>
          <w:rFonts w:ascii="Calibri" w:hAnsi="Calibri" w:cs="Calibri"/>
          <w:i/>
          <w:sz w:val="20"/>
          <w:szCs w:val="20"/>
        </w:rPr>
        <w:t xml:space="preserve"> – May 4</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3E56276B"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Elective I</w:t>
      </w:r>
    </w:p>
    <w:p w14:paraId="0A330745"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May 5</w:t>
      </w:r>
      <w:r w:rsidRPr="005F7778">
        <w:rPr>
          <w:rFonts w:ascii="Calibri" w:hAnsi="Calibri" w:cs="Calibri"/>
          <w:i/>
          <w:sz w:val="20"/>
          <w:szCs w:val="20"/>
          <w:vertAlign w:val="superscript"/>
        </w:rPr>
        <w:t>th</w:t>
      </w:r>
      <w:r w:rsidRPr="005F7778">
        <w:rPr>
          <w:rFonts w:ascii="Calibri" w:hAnsi="Calibri" w:cs="Calibri"/>
          <w:i/>
          <w:sz w:val="20"/>
          <w:szCs w:val="20"/>
        </w:rPr>
        <w:t xml:space="preserve"> – June 1</w:t>
      </w:r>
      <w:r w:rsidRPr="005F7778">
        <w:rPr>
          <w:rFonts w:ascii="Calibri" w:hAnsi="Calibri" w:cs="Calibri"/>
          <w:i/>
          <w:sz w:val="20"/>
          <w:szCs w:val="20"/>
          <w:vertAlign w:val="superscript"/>
        </w:rPr>
        <w:t>st</w:t>
      </w:r>
      <w:proofErr w:type="gramStart"/>
      <w:r w:rsidRPr="005F7778">
        <w:rPr>
          <w:rFonts w:ascii="Calibri" w:hAnsi="Calibri" w:cs="Calibri"/>
          <w:i/>
          <w:sz w:val="20"/>
          <w:szCs w:val="20"/>
        </w:rPr>
        <w:t xml:space="preserve"> 2024</w:t>
      </w:r>
      <w:proofErr w:type="gramEnd"/>
    </w:p>
    <w:p w14:paraId="62AA9BE9" w14:textId="77777777" w:rsidR="00F148D7" w:rsidRPr="005F7778" w:rsidRDefault="00F148D7" w:rsidP="00F148D7">
      <w:pPr>
        <w:jc w:val="center"/>
        <w:rPr>
          <w:rFonts w:ascii="Calibri" w:hAnsi="Calibri" w:cs="Calibri"/>
          <w:b/>
          <w:sz w:val="20"/>
          <w:szCs w:val="20"/>
        </w:rPr>
      </w:pPr>
      <w:r w:rsidRPr="005F7778">
        <w:rPr>
          <w:rFonts w:ascii="Calibri" w:hAnsi="Calibri" w:cs="Calibri"/>
          <w:b/>
          <w:sz w:val="20"/>
          <w:szCs w:val="20"/>
        </w:rPr>
        <w:t>Elective II</w:t>
      </w:r>
    </w:p>
    <w:p w14:paraId="462C1C2D" w14:textId="77777777" w:rsidR="00F148D7" w:rsidRPr="005F7778" w:rsidRDefault="00F148D7" w:rsidP="00F148D7">
      <w:pPr>
        <w:jc w:val="center"/>
        <w:rPr>
          <w:rFonts w:ascii="Calibri" w:hAnsi="Calibri" w:cs="Calibri"/>
          <w:i/>
          <w:sz w:val="20"/>
          <w:szCs w:val="20"/>
        </w:rPr>
      </w:pPr>
      <w:r w:rsidRPr="005F7778">
        <w:rPr>
          <w:rFonts w:ascii="Calibri" w:hAnsi="Calibri" w:cs="Calibri"/>
          <w:i/>
          <w:sz w:val="20"/>
          <w:szCs w:val="20"/>
        </w:rPr>
        <w:t>June 2</w:t>
      </w:r>
      <w:r w:rsidRPr="005F7778">
        <w:rPr>
          <w:rFonts w:ascii="Calibri" w:hAnsi="Calibri" w:cs="Calibri"/>
          <w:i/>
          <w:sz w:val="20"/>
          <w:szCs w:val="20"/>
          <w:vertAlign w:val="superscript"/>
        </w:rPr>
        <w:t>nd</w:t>
      </w:r>
      <w:r w:rsidRPr="005F7778">
        <w:rPr>
          <w:rFonts w:ascii="Calibri" w:hAnsi="Calibri" w:cs="Calibri"/>
          <w:i/>
          <w:sz w:val="20"/>
          <w:szCs w:val="20"/>
        </w:rPr>
        <w:t xml:space="preserve"> – June 28</w:t>
      </w:r>
      <w:r w:rsidRPr="005F7778">
        <w:rPr>
          <w:rFonts w:ascii="Calibri" w:hAnsi="Calibri" w:cs="Calibri"/>
          <w:i/>
          <w:sz w:val="20"/>
          <w:szCs w:val="20"/>
          <w:vertAlign w:val="superscript"/>
        </w:rPr>
        <w:t>th</w:t>
      </w:r>
      <w:proofErr w:type="gramStart"/>
      <w:r w:rsidRPr="005F7778">
        <w:rPr>
          <w:rFonts w:ascii="Calibri" w:hAnsi="Calibri" w:cs="Calibri"/>
          <w:i/>
          <w:sz w:val="20"/>
          <w:szCs w:val="20"/>
        </w:rPr>
        <w:t xml:space="preserve"> 2024</w:t>
      </w:r>
      <w:proofErr w:type="gramEnd"/>
    </w:p>
    <w:p w14:paraId="0F36B0B8" w14:textId="77777777" w:rsidR="00DB5626" w:rsidRDefault="00DB5626"/>
    <w:sectPr w:rsidR="00DB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D7"/>
    <w:rsid w:val="006E7C45"/>
    <w:rsid w:val="00B921B4"/>
    <w:rsid w:val="00DB5626"/>
    <w:rsid w:val="00F1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CD2E"/>
  <w15:chartTrackingRefBased/>
  <w15:docId w15:val="{A11074C7-D18A-4FA3-B421-5C86195D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BC4C6E25EA64BAB3F54D80BAD347C" ma:contentTypeVersion="15" ma:contentTypeDescription="Create a new document." ma:contentTypeScope="" ma:versionID="348917f450e8ccbafddb5bbab88474ca">
  <xsd:schema xmlns:xsd="http://www.w3.org/2001/XMLSchema" xmlns:xs="http://www.w3.org/2001/XMLSchema" xmlns:p="http://schemas.microsoft.com/office/2006/metadata/properties" xmlns:ns3="d5f4263d-c1d9-4dbe-9510-5613da38081a" xmlns:ns4="5331ba8f-48b3-4938-988e-10e721fff9f9" targetNamespace="http://schemas.microsoft.com/office/2006/metadata/properties" ma:root="true" ma:fieldsID="8b84d39df1077e6eb2ddfe90e7a77adb" ns3:_="" ns4:_="">
    <xsd:import namespace="d5f4263d-c1d9-4dbe-9510-5613da38081a"/>
    <xsd:import namespace="5331ba8f-48b3-4938-988e-10e721fff9f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263d-c1d9-4dbe-9510-5613da38081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1ba8f-48b3-4938-988e-10e721fff9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d5f4263d-c1d9-4dbe-9510-5613da38081a" xsi:nil="true"/>
    <MigrationWizId xmlns="d5f4263d-c1d9-4dbe-9510-5613da38081a" xsi:nil="true"/>
    <_activity xmlns="d5f4263d-c1d9-4dbe-9510-5613da38081a" xsi:nil="true"/>
    <MigrationWizIdPermissions xmlns="d5f4263d-c1d9-4dbe-9510-5613da38081a" xsi:nil="true"/>
  </documentManagement>
</p:properties>
</file>

<file path=customXml/itemProps1.xml><?xml version="1.0" encoding="utf-8"?>
<ds:datastoreItem xmlns:ds="http://schemas.openxmlformats.org/officeDocument/2006/customXml" ds:itemID="{3CD96CCC-CB87-4211-97B0-21EA879F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263d-c1d9-4dbe-9510-5613da38081a"/>
    <ds:schemaRef ds:uri="5331ba8f-48b3-4938-988e-10e721fff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7C64B-6224-4EF2-BC0F-3AFD2BFA4B9A}">
  <ds:schemaRefs>
    <ds:schemaRef ds:uri="http://schemas.microsoft.com/sharepoint/v3/contenttype/forms"/>
  </ds:schemaRefs>
</ds:datastoreItem>
</file>

<file path=customXml/itemProps3.xml><?xml version="1.0" encoding="utf-8"?>
<ds:datastoreItem xmlns:ds="http://schemas.openxmlformats.org/officeDocument/2006/customXml" ds:itemID="{DF5920B6-4EEB-4634-B4F9-3CC6010F4CA4}">
  <ds:schemaRefs>
    <ds:schemaRef ds:uri="http://purl.org/dc/elements/1.1/"/>
    <ds:schemaRef ds:uri="http://purl.org/dc/dcmitype/"/>
    <ds:schemaRef ds:uri="http://www.w3.org/XML/1998/namespace"/>
    <ds:schemaRef ds:uri="http://purl.org/dc/terms/"/>
    <ds:schemaRef ds:uri="5331ba8f-48b3-4938-988e-10e721fff9f9"/>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5f4263d-c1d9-4dbe-9510-5613da38081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Vallejos</dc:creator>
  <cp:keywords/>
  <dc:description/>
  <cp:lastModifiedBy>Valerie Vallejos</cp:lastModifiedBy>
  <cp:revision>1</cp:revision>
  <dcterms:created xsi:type="dcterms:W3CDTF">2023-11-09T23:07:00Z</dcterms:created>
  <dcterms:modified xsi:type="dcterms:W3CDTF">2023-11-09T23:10:00Z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0x0101002CDBC4C6E25EA64BAB3F54D80BAD347C</vt:lpwstr>
  </property>
</Properties>
</file>