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DE64" w14:textId="77777777" w:rsidR="00E3167A" w:rsidRPr="00E06DEA" w:rsidRDefault="00E3167A" w:rsidP="00E3167A">
      <w:pPr>
        <w:jc w:val="center"/>
        <w:rPr>
          <w:b/>
        </w:rPr>
      </w:pPr>
      <w:r w:rsidRPr="00E06DEA">
        <w:rPr>
          <w:b/>
        </w:rPr>
        <w:t>PGY2 Cardiology Appendices</w:t>
      </w:r>
    </w:p>
    <w:p w14:paraId="043C6205" w14:textId="77777777" w:rsidR="00E3167A" w:rsidRPr="00E06DEA" w:rsidRDefault="00E3167A">
      <w:r w:rsidRPr="00E06DEA">
        <w:br w:type="page"/>
      </w:r>
    </w:p>
    <w:p w14:paraId="1B891C6E" w14:textId="3BFE6E09" w:rsidR="00674487" w:rsidRDefault="00674487" w:rsidP="00674487">
      <w:pPr>
        <w:jc w:val="center"/>
        <w:rPr>
          <w:b/>
        </w:rPr>
      </w:pPr>
      <w:r w:rsidRPr="00E06DEA">
        <w:rPr>
          <w:b/>
        </w:rPr>
        <w:lastRenderedPageBreak/>
        <w:t>PGY2 Pharmacy Residency in Cardiology</w:t>
      </w:r>
      <w:r w:rsidRPr="00E06DEA">
        <w:rPr>
          <w:b/>
        </w:rPr>
        <w:br/>
      </w:r>
      <w:r w:rsidR="003D2B5D">
        <w:rPr>
          <w:b/>
        </w:rPr>
        <w:t>Program Appendix</w:t>
      </w:r>
    </w:p>
    <w:p w14:paraId="76146DCB" w14:textId="77777777" w:rsidR="00674487" w:rsidRDefault="00674487" w:rsidP="00674487">
      <w:pPr>
        <w:pStyle w:val="NoSpacing"/>
        <w:rPr>
          <w:b/>
        </w:rPr>
      </w:pPr>
    </w:p>
    <w:p w14:paraId="08C4E9AE" w14:textId="77777777" w:rsidR="00674487" w:rsidRPr="000F4BD1" w:rsidRDefault="00674487" w:rsidP="00674487">
      <w:pPr>
        <w:pStyle w:val="NoSpacing"/>
        <w:rPr>
          <w:b/>
        </w:rPr>
      </w:pPr>
      <w:r w:rsidRPr="000F4BD1">
        <w:rPr>
          <w:b/>
        </w:rPr>
        <w:t>Site Information:</w:t>
      </w:r>
    </w:p>
    <w:p w14:paraId="05455F1A" w14:textId="77777777" w:rsidR="00674487" w:rsidRDefault="00674487" w:rsidP="00674487">
      <w:pPr>
        <w:pStyle w:val="NoSpacing"/>
        <w:jc w:val="both"/>
      </w:pPr>
      <w:r>
        <w:tab/>
      </w:r>
      <w:r>
        <w:tab/>
      </w:r>
      <w:r>
        <w:tab/>
      </w:r>
      <w:r>
        <w:tab/>
      </w:r>
      <w:r>
        <w:tab/>
      </w:r>
      <w:r>
        <w:tab/>
      </w:r>
      <w:r>
        <w:tab/>
      </w:r>
      <w:r>
        <w:tab/>
      </w:r>
    </w:p>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1F19B7" w14:paraId="7224FCDC" w14:textId="77777777" w:rsidTr="00957203">
        <w:tc>
          <w:tcPr>
            <w:tcW w:w="10170" w:type="dxa"/>
          </w:tcPr>
          <w:p w14:paraId="515E2656" w14:textId="77777777" w:rsidR="001F19B7" w:rsidRDefault="001F19B7" w:rsidP="00B61924">
            <w:pPr>
              <w:pStyle w:val="NoSpacing"/>
              <w:jc w:val="both"/>
            </w:pPr>
            <w:r>
              <w:t>Intermountain Medical Center</w:t>
            </w:r>
          </w:p>
          <w:p w14:paraId="23F18C6F" w14:textId="77777777" w:rsidR="001F19B7" w:rsidRDefault="001F19B7" w:rsidP="00B61924">
            <w:pPr>
              <w:pStyle w:val="NoSpacing"/>
            </w:pPr>
            <w:r>
              <w:t>5121 S Cottonwood Street</w:t>
            </w:r>
          </w:p>
          <w:p w14:paraId="04A533FA" w14:textId="77777777" w:rsidR="001F19B7" w:rsidRDefault="001F19B7" w:rsidP="00B61924">
            <w:pPr>
              <w:pStyle w:val="NoSpacing"/>
            </w:pPr>
            <w:r>
              <w:t xml:space="preserve">Murray, UT 84107 </w:t>
            </w:r>
          </w:p>
          <w:p w14:paraId="50C7B365" w14:textId="0C70B993" w:rsidR="001F19B7" w:rsidRPr="000F4BD1" w:rsidRDefault="001F19B7" w:rsidP="00B61924">
            <w:pPr>
              <w:pStyle w:val="NoSpacing"/>
            </w:pPr>
            <w:r>
              <w:t>Residency Program Director: Sara Varnado</w:t>
            </w:r>
            <w:r w:rsidR="00957203">
              <w:t xml:space="preserve"> McCarthy</w:t>
            </w:r>
            <w:r>
              <w:t>, PharmD,</w:t>
            </w:r>
            <w:r w:rsidR="00957203">
              <w:t xml:space="preserve"> </w:t>
            </w:r>
            <w:r>
              <w:t xml:space="preserve">BCCP </w:t>
            </w:r>
          </w:p>
          <w:p w14:paraId="5398CB19" w14:textId="77777777" w:rsidR="001F19B7" w:rsidRDefault="001F19B7" w:rsidP="00B61924">
            <w:pPr>
              <w:pStyle w:val="NoSpacing"/>
              <w:jc w:val="both"/>
            </w:pPr>
            <w:r>
              <w:t>National Matching Service: 713290</w:t>
            </w:r>
          </w:p>
          <w:p w14:paraId="27B45A52" w14:textId="77777777" w:rsidR="001F19B7" w:rsidRDefault="001F19B7" w:rsidP="007B110D">
            <w:pPr>
              <w:pStyle w:val="NoSpacing"/>
            </w:pPr>
            <w:r>
              <w:t xml:space="preserve">ASHP Program Code: 87012  </w:t>
            </w:r>
          </w:p>
          <w:p w14:paraId="1839FEAA" w14:textId="75FBAFEB" w:rsidR="001F19B7" w:rsidRDefault="001F19B7" w:rsidP="00B61924">
            <w:pPr>
              <w:pStyle w:val="NoSpacing"/>
              <w:jc w:val="both"/>
            </w:pPr>
          </w:p>
        </w:tc>
      </w:tr>
    </w:tbl>
    <w:p w14:paraId="12290C6A" w14:textId="6028D641" w:rsidR="00086A4D" w:rsidRDefault="00086A4D" w:rsidP="00086A4D">
      <w:pPr>
        <w:rPr>
          <w:rStyle w:val="Hyperlink"/>
        </w:rPr>
      </w:pPr>
      <w:r>
        <w:rPr>
          <w:b/>
        </w:rPr>
        <w:t xml:space="preserve">Website: </w:t>
      </w:r>
      <w:hyperlink r:id="rId10" w:history="1">
        <w:r w:rsidRPr="00936A1F">
          <w:rPr>
            <w:rStyle w:val="Hyperlink"/>
          </w:rPr>
          <w:t>https://intermountainhealthcare.org/careers/residencies-training/pharmacy-residency/our-program/pgy2-residencies/cardiology/</w:t>
        </w:r>
      </w:hyperlink>
    </w:p>
    <w:p w14:paraId="3E1AD7D7" w14:textId="43904EBA" w:rsidR="00267260" w:rsidRPr="00086A4D" w:rsidRDefault="00267260" w:rsidP="00086A4D">
      <w:pPr>
        <w:jc w:val="center"/>
        <w:rPr>
          <w:b/>
          <w:bCs/>
          <w:sz w:val="28"/>
          <w:szCs w:val="28"/>
          <w:u w:val="single"/>
        </w:rPr>
      </w:pPr>
      <w:r w:rsidRPr="00086A4D">
        <w:rPr>
          <w:b/>
          <w:bCs/>
          <w:sz w:val="28"/>
          <w:szCs w:val="28"/>
          <w:u w:val="single"/>
        </w:rPr>
        <w:t>ASHP</w:t>
      </w:r>
      <w:r w:rsidRPr="00086A4D">
        <w:rPr>
          <w:b/>
          <w:bCs/>
          <w:spacing w:val="-25"/>
          <w:sz w:val="28"/>
          <w:szCs w:val="28"/>
          <w:u w:val="single"/>
        </w:rPr>
        <w:t xml:space="preserve"> </w:t>
      </w:r>
      <w:r w:rsidRPr="00086A4D">
        <w:rPr>
          <w:b/>
          <w:bCs/>
          <w:spacing w:val="2"/>
          <w:sz w:val="28"/>
          <w:szCs w:val="28"/>
          <w:u w:val="single"/>
        </w:rPr>
        <w:t>PGY2</w:t>
      </w:r>
      <w:r w:rsidRPr="00086A4D">
        <w:rPr>
          <w:b/>
          <w:bCs/>
          <w:spacing w:val="-31"/>
          <w:sz w:val="28"/>
          <w:szCs w:val="28"/>
          <w:u w:val="single"/>
        </w:rPr>
        <w:t xml:space="preserve"> </w:t>
      </w:r>
      <w:r w:rsidRPr="00086A4D">
        <w:rPr>
          <w:b/>
          <w:bCs/>
          <w:spacing w:val="-1"/>
          <w:sz w:val="28"/>
          <w:szCs w:val="28"/>
          <w:u w:val="single"/>
        </w:rPr>
        <w:t>Purpose</w:t>
      </w:r>
      <w:r w:rsidRPr="00086A4D">
        <w:rPr>
          <w:b/>
          <w:bCs/>
          <w:spacing w:val="-30"/>
          <w:sz w:val="28"/>
          <w:szCs w:val="28"/>
          <w:u w:val="single"/>
        </w:rPr>
        <w:t xml:space="preserve"> </w:t>
      </w:r>
      <w:r w:rsidRPr="00086A4D">
        <w:rPr>
          <w:b/>
          <w:bCs/>
          <w:spacing w:val="-3"/>
          <w:sz w:val="28"/>
          <w:szCs w:val="28"/>
          <w:u w:val="single"/>
        </w:rPr>
        <w:t>Statement</w:t>
      </w:r>
    </w:p>
    <w:p w14:paraId="26D71B57" w14:textId="77777777" w:rsidR="00267260" w:rsidRDefault="00267260" w:rsidP="00CA4C5F">
      <w:pPr>
        <w:pStyle w:val="BodyText"/>
        <w:spacing w:before="2"/>
        <w:ind w:left="119" w:right="261" w:firstLine="0"/>
        <w:rPr>
          <w:spacing w:val="-1"/>
        </w:rPr>
      </w:pPr>
      <w:r w:rsidRPr="000C3ED4">
        <w:t>PGY2</w:t>
      </w:r>
      <w:r w:rsidRPr="000C3ED4">
        <w:rPr>
          <w:spacing w:val="3"/>
        </w:rPr>
        <w:t xml:space="preserve"> </w:t>
      </w:r>
      <w:r w:rsidRPr="000C3ED4">
        <w:rPr>
          <w:spacing w:val="-1"/>
        </w:rPr>
        <w:t>pharmacy</w:t>
      </w:r>
      <w:r w:rsidRPr="000C3ED4">
        <w:rPr>
          <w:spacing w:val="-19"/>
        </w:rPr>
        <w:t xml:space="preserve"> </w:t>
      </w:r>
      <w:r w:rsidRPr="000C3ED4">
        <w:rPr>
          <w:spacing w:val="-1"/>
        </w:rPr>
        <w:t>residency programs</w:t>
      </w:r>
      <w:r w:rsidRPr="000C3ED4">
        <w:rPr>
          <w:spacing w:val="-3"/>
        </w:rPr>
        <w:t xml:space="preserve"> </w:t>
      </w:r>
      <w:r w:rsidRPr="000C3ED4">
        <w:rPr>
          <w:spacing w:val="-4"/>
        </w:rPr>
        <w:t>build</w:t>
      </w:r>
      <w:r w:rsidRPr="000C3ED4">
        <w:rPr>
          <w:spacing w:val="-1"/>
        </w:rPr>
        <w:t xml:space="preserve"> </w:t>
      </w:r>
      <w:r w:rsidRPr="000C3ED4">
        <w:rPr>
          <w:spacing w:val="-4"/>
        </w:rPr>
        <w:t>on</w:t>
      </w:r>
      <w:r w:rsidRPr="000C3ED4">
        <w:rPr>
          <w:spacing w:val="18"/>
        </w:rPr>
        <w:t xml:space="preserve"> </w:t>
      </w:r>
      <w:r w:rsidRPr="000C3ED4">
        <w:rPr>
          <w:spacing w:val="-1"/>
        </w:rPr>
        <w:t>Doctor</w:t>
      </w:r>
      <w:r w:rsidRPr="000C3ED4">
        <w:rPr>
          <w:spacing w:val="-10"/>
        </w:rPr>
        <w:t xml:space="preserve"> </w:t>
      </w:r>
      <w:r w:rsidRPr="000C3ED4">
        <w:rPr>
          <w:spacing w:val="-4"/>
        </w:rPr>
        <w:t>of</w:t>
      </w:r>
      <w:r w:rsidRPr="000C3ED4">
        <w:rPr>
          <w:spacing w:val="19"/>
        </w:rPr>
        <w:t xml:space="preserve"> </w:t>
      </w:r>
      <w:r w:rsidRPr="000C3ED4">
        <w:rPr>
          <w:spacing w:val="-1"/>
        </w:rPr>
        <w:t>Pharmacy</w:t>
      </w:r>
      <w:r w:rsidRPr="000C3ED4">
        <w:rPr>
          <w:spacing w:val="-20"/>
        </w:rPr>
        <w:t xml:space="preserve"> </w:t>
      </w:r>
      <w:r w:rsidRPr="000C3ED4">
        <w:t>(Pharm.D.)</w:t>
      </w:r>
      <w:r w:rsidRPr="000C3ED4">
        <w:rPr>
          <w:spacing w:val="-17"/>
        </w:rPr>
        <w:t xml:space="preserve"> </w:t>
      </w:r>
      <w:r w:rsidRPr="000C3ED4">
        <w:rPr>
          <w:spacing w:val="-2"/>
        </w:rPr>
        <w:t>education</w:t>
      </w:r>
      <w:r w:rsidRPr="000C3ED4">
        <w:rPr>
          <w:spacing w:val="-1"/>
        </w:rPr>
        <w:t xml:space="preserve"> and </w:t>
      </w:r>
      <w:r w:rsidRPr="000C3ED4">
        <w:t>PGY1</w:t>
      </w:r>
      <w:r w:rsidRPr="000C3ED4">
        <w:rPr>
          <w:spacing w:val="69"/>
          <w:w w:val="101"/>
        </w:rPr>
        <w:t xml:space="preserve"> </w:t>
      </w:r>
      <w:r w:rsidRPr="000C3ED4">
        <w:rPr>
          <w:spacing w:val="-1"/>
        </w:rPr>
        <w:t xml:space="preserve">pharmacy </w:t>
      </w:r>
      <w:r w:rsidR="00CA4C5F">
        <w:rPr>
          <w:spacing w:val="-1"/>
        </w:rPr>
        <w:t>residency training to develop pharmacist</w:t>
      </w:r>
      <w:r w:rsidR="0006720D">
        <w:rPr>
          <w:spacing w:val="-1"/>
        </w:rPr>
        <w:t xml:space="preserve"> practitioners with knowledge, skills, and abilities as defined in the educational competency areas, </w:t>
      </w:r>
      <w:proofErr w:type="gramStart"/>
      <w:r w:rsidR="0006720D">
        <w:rPr>
          <w:spacing w:val="-1"/>
        </w:rPr>
        <w:t>goals</w:t>
      </w:r>
      <w:proofErr w:type="gramEnd"/>
      <w:r w:rsidR="0006720D">
        <w:rPr>
          <w:spacing w:val="-1"/>
        </w:rPr>
        <w:t xml:space="preserve"> and objectives for advanced practice areas. Residents who successfully complete PGY2 residency programs are prepared for advanced patient care or other specialized positions, and board certification in the advanced practice area, if applicable. </w:t>
      </w:r>
    </w:p>
    <w:p w14:paraId="25408FFB" w14:textId="77777777" w:rsidR="0006720D" w:rsidRPr="00267260" w:rsidRDefault="0006720D" w:rsidP="00CA4C5F">
      <w:pPr>
        <w:pStyle w:val="BodyText"/>
        <w:spacing w:before="2"/>
        <w:ind w:left="119" w:right="261" w:firstLine="0"/>
        <w:rPr>
          <w:b/>
          <w:sz w:val="28"/>
        </w:rPr>
      </w:pPr>
    </w:p>
    <w:p w14:paraId="38E04C94" w14:textId="260B7E40" w:rsidR="00674487" w:rsidRPr="00A90E1A" w:rsidRDefault="00267260" w:rsidP="00267260">
      <w:pPr>
        <w:jc w:val="center"/>
        <w:rPr>
          <w:b/>
          <w:u w:val="single"/>
        </w:rPr>
      </w:pPr>
      <w:r w:rsidRPr="00A90E1A">
        <w:rPr>
          <w:b/>
          <w:u w:val="single"/>
        </w:rPr>
        <w:t xml:space="preserve">PGY2 Cardiology Residency Purpose Statement: Intermountain </w:t>
      </w:r>
      <w:r w:rsidR="00E064CF" w:rsidRPr="00A90E1A">
        <w:rPr>
          <w:b/>
          <w:u w:val="single"/>
        </w:rPr>
        <w:t>Medical Center</w:t>
      </w:r>
    </w:p>
    <w:p w14:paraId="1AAFAA8F" w14:textId="644358FD" w:rsidR="00674487" w:rsidRPr="00A90E1A" w:rsidRDefault="00674487" w:rsidP="00A90E1A">
      <w:r w:rsidRPr="00A90E1A">
        <w:t xml:space="preserve">The objective of the Cardiology Pharmacy Residency Program is to develop a high-level cardiology pharmacy specialist who is qualified for critical care, acute care, and ambulatory care positions, </w:t>
      </w:r>
      <w:r w:rsidR="00267260" w:rsidRPr="00A90E1A">
        <w:t>as well as develop a leader and mentor to future learners</w:t>
      </w:r>
      <w:r w:rsidRPr="00A90E1A">
        <w:t xml:space="preserve">. </w:t>
      </w:r>
      <w:r w:rsidRPr="00A90E1A">
        <w:rPr>
          <w:rFonts w:eastAsia="Times New Roman"/>
        </w:rPr>
        <w:t xml:space="preserve">The American College of Cardiology recognizes pharmacists as core members of the team to provide optimal cardiovascular care (1). In their 2015 Policy Statement, they highlight the need for postgraduate residency programs and their importance in meeting increased demand and growing complexity of care.  </w:t>
      </w:r>
    </w:p>
    <w:p w14:paraId="0108A796" w14:textId="06B9BBFA" w:rsidR="00674487" w:rsidRPr="00A90E1A" w:rsidRDefault="00674487" w:rsidP="00A90E1A">
      <w:pPr>
        <w:rPr>
          <w:rFonts w:eastAsia="Times New Roman"/>
        </w:rPr>
      </w:pPr>
      <w:r w:rsidRPr="00A90E1A">
        <w:rPr>
          <w:rFonts w:eastAsia="Times New Roman"/>
        </w:rPr>
        <w:t xml:space="preserve">ASHP supports Cardiology PGY2 Residencies as a specialized residency following successful completion of a PGY1 residency. In addition, the Board of Pharmacy Specialists recognizes the broad specialization of cardiology with the Cardiology Board Certification (BCCP). Cardiology residency training will expose the resident to a variety of subspecialties including ambulatory care, acute care cardiology and critical care. </w:t>
      </w:r>
    </w:p>
    <w:p w14:paraId="4411CE54" w14:textId="77777777" w:rsidR="00674487" w:rsidRPr="00A90E1A" w:rsidRDefault="00674487" w:rsidP="00A90E1A">
      <w:pPr>
        <w:rPr>
          <w:rFonts w:eastAsia="Times New Roman"/>
        </w:rPr>
      </w:pPr>
      <w:r w:rsidRPr="00A90E1A">
        <w:rPr>
          <w:rFonts w:eastAsia="Times New Roman"/>
        </w:rPr>
        <w:t xml:space="preserve">Cardiovascular disease management is a full spectrum of care from the ambulatory setting to critical care units. The resident will have the unique opportunity to be involved in all areas of care including </w:t>
      </w:r>
      <w:r w:rsidR="008A2897" w:rsidRPr="00A90E1A">
        <w:rPr>
          <w:rFonts w:eastAsia="Times New Roman"/>
        </w:rPr>
        <w:t xml:space="preserve">highly specialized </w:t>
      </w:r>
      <w:r w:rsidR="00712B7C" w:rsidRPr="00A90E1A">
        <w:rPr>
          <w:rFonts w:eastAsia="Times New Roman"/>
        </w:rPr>
        <w:t>services</w:t>
      </w:r>
      <w:r w:rsidRPr="00A90E1A">
        <w:rPr>
          <w:rFonts w:eastAsia="Times New Roman"/>
        </w:rPr>
        <w:t xml:space="preserve"> including heart transplant and mechanical circulatory support. In addition, </w:t>
      </w:r>
      <w:r w:rsidR="00712B7C" w:rsidRPr="00A90E1A">
        <w:rPr>
          <w:rFonts w:eastAsia="Times New Roman"/>
        </w:rPr>
        <w:t xml:space="preserve">through the residency program, residents will have the opportunity for core experiences in general cardiology, heart failure, interventional </w:t>
      </w:r>
      <w:proofErr w:type="gramStart"/>
      <w:r w:rsidR="00712B7C" w:rsidRPr="00A90E1A">
        <w:rPr>
          <w:rFonts w:eastAsia="Times New Roman"/>
        </w:rPr>
        <w:t>cardiology</w:t>
      </w:r>
      <w:proofErr w:type="gramEnd"/>
      <w:r w:rsidR="00712B7C" w:rsidRPr="00A90E1A">
        <w:rPr>
          <w:rFonts w:eastAsia="Times New Roman"/>
        </w:rPr>
        <w:t xml:space="preserve"> and electrophysiology as well as specialty rotations like advanced heart failure, cardiac and thoracic intensive care units and pediatric cardiology. </w:t>
      </w:r>
    </w:p>
    <w:p w14:paraId="7A254621" w14:textId="77777777" w:rsidR="00B12B27" w:rsidRPr="00A90E1A" w:rsidRDefault="00B12B27" w:rsidP="00E3167A"/>
    <w:p w14:paraId="03004E96" w14:textId="77777777" w:rsidR="00B61924" w:rsidRDefault="00B61924" w:rsidP="00E3167A"/>
    <w:p w14:paraId="3DAADBE9" w14:textId="77777777" w:rsidR="002D2586" w:rsidRDefault="002D2586" w:rsidP="00E3167A"/>
    <w:p w14:paraId="5EC35248" w14:textId="77777777" w:rsidR="00E3167A" w:rsidRPr="00897725" w:rsidRDefault="00E3167A" w:rsidP="000902AF">
      <w:pPr>
        <w:jc w:val="center"/>
        <w:rPr>
          <w:b/>
          <w:u w:val="single"/>
        </w:rPr>
      </w:pPr>
      <w:r w:rsidRPr="00897725">
        <w:rPr>
          <w:b/>
          <w:u w:val="single"/>
        </w:rPr>
        <w:lastRenderedPageBreak/>
        <w:t xml:space="preserve">Program </w:t>
      </w:r>
      <w:r w:rsidR="000902AF" w:rsidRPr="00897725">
        <w:rPr>
          <w:b/>
          <w:u w:val="single"/>
        </w:rPr>
        <w:t>Overview</w:t>
      </w:r>
      <w:r w:rsidRPr="00897725">
        <w:rPr>
          <w:b/>
          <w:u w:val="single"/>
        </w:rPr>
        <w:t>:</w:t>
      </w:r>
    </w:p>
    <w:p w14:paraId="06388FCB" w14:textId="30C91AD2" w:rsidR="00674487" w:rsidRPr="00E06DEA" w:rsidRDefault="00674487" w:rsidP="00674487">
      <w:pPr>
        <w:pStyle w:val="NormalWeb"/>
        <w:jc w:val="both"/>
        <w:rPr>
          <w:lang w:val="en"/>
        </w:rPr>
      </w:pPr>
      <w:r w:rsidRPr="00E06DEA">
        <w:rPr>
          <w:lang w:val="en"/>
        </w:rPr>
        <w:t xml:space="preserve">The PGY2 Cardiology Residency Program </w:t>
      </w:r>
      <w:r w:rsidR="001F19B7">
        <w:rPr>
          <w:lang w:val="en"/>
        </w:rPr>
        <w:t>is conducted primarily at</w:t>
      </w:r>
      <w:r w:rsidRPr="00E06DEA">
        <w:rPr>
          <w:lang w:val="en"/>
        </w:rPr>
        <w:t xml:space="preserve"> Intermountain Medical Center (IMC)</w:t>
      </w:r>
      <w:r w:rsidR="001F19B7">
        <w:rPr>
          <w:lang w:val="en"/>
        </w:rPr>
        <w:t xml:space="preserve"> but has affiliation and opportunities for residents at two of our system hospitals including</w:t>
      </w:r>
      <w:r w:rsidRPr="00E06DEA">
        <w:rPr>
          <w:lang w:val="en"/>
        </w:rPr>
        <w:t xml:space="preserve"> Utah Valley Hospital (UVH)</w:t>
      </w:r>
      <w:r w:rsidR="001F19B7">
        <w:rPr>
          <w:lang w:val="en"/>
        </w:rPr>
        <w:t xml:space="preserve"> and Primary Children’s Hospital (PCH)</w:t>
      </w:r>
      <w:r w:rsidRPr="00E06DEA">
        <w:rPr>
          <w:lang w:val="en"/>
        </w:rPr>
        <w:t xml:space="preserve">. </w:t>
      </w:r>
      <w:r w:rsidR="00C94DF9">
        <w:rPr>
          <w:lang w:val="en"/>
        </w:rPr>
        <w:t xml:space="preserve">The program is accredited by the America Society of Health System Pharmacies (ASHP) and follows their accreditation standards. It </w:t>
      </w:r>
      <w:r w:rsidR="00C94DF9">
        <w:rPr>
          <w:rStyle w:val="normaltextrun"/>
          <w:color w:val="000000"/>
          <w:shd w:val="clear" w:color="auto" w:fill="FFFFFF"/>
        </w:rPr>
        <w:t>will be 52-weeks in duration, with a variable start date based on the needs of the incoming resident and the program between July 1</w:t>
      </w:r>
      <w:r w:rsidR="00C94DF9" w:rsidRPr="00C94DF9">
        <w:rPr>
          <w:rStyle w:val="normaltextrun"/>
          <w:color w:val="000000"/>
          <w:shd w:val="clear" w:color="auto" w:fill="FFFFFF"/>
          <w:vertAlign w:val="superscript"/>
        </w:rPr>
        <w:t>st</w:t>
      </w:r>
      <w:r w:rsidR="00C94DF9">
        <w:rPr>
          <w:rStyle w:val="normaltextrun"/>
          <w:color w:val="000000"/>
          <w:shd w:val="clear" w:color="auto" w:fill="FFFFFF"/>
        </w:rPr>
        <w:t xml:space="preserve"> and July 15</w:t>
      </w:r>
      <w:r w:rsidR="00C94DF9" w:rsidRPr="00C94DF9">
        <w:rPr>
          <w:rStyle w:val="normaltextrun"/>
          <w:color w:val="000000"/>
          <w:shd w:val="clear" w:color="auto" w:fill="FFFFFF"/>
          <w:vertAlign w:val="superscript"/>
        </w:rPr>
        <w:t>th</w:t>
      </w:r>
      <w:r w:rsidR="00C94DF9">
        <w:rPr>
          <w:rStyle w:val="normaltextrun"/>
          <w:color w:val="000000"/>
          <w:shd w:val="clear" w:color="auto" w:fill="FFFFFF"/>
        </w:rPr>
        <w:t xml:space="preserve"> of each year. </w:t>
      </w:r>
    </w:p>
    <w:p w14:paraId="42F106FC" w14:textId="5EDB10AD" w:rsidR="00674487" w:rsidRPr="00E06DEA" w:rsidRDefault="00674487" w:rsidP="00674487">
      <w:pPr>
        <w:pStyle w:val="NormalWeb"/>
        <w:jc w:val="both"/>
        <w:rPr>
          <w:lang w:val="en"/>
        </w:rPr>
      </w:pPr>
      <w:r w:rsidRPr="00E06DEA">
        <w:rPr>
          <w:lang w:val="en"/>
        </w:rPr>
        <w:t xml:space="preserve">Intermountain Healthcare serves the health care needs of patients across the Intermountain West, primarily in Utah, </w:t>
      </w:r>
      <w:proofErr w:type="gramStart"/>
      <w:r w:rsidRPr="00E06DEA">
        <w:rPr>
          <w:lang w:val="en"/>
        </w:rPr>
        <w:t>Idaho</w:t>
      </w:r>
      <w:proofErr w:type="gramEnd"/>
      <w:r w:rsidRPr="00E06DEA">
        <w:rPr>
          <w:lang w:val="en"/>
        </w:rPr>
        <w:t xml:space="preserve"> and Nevada, and is composed of 24 hospitals, over 185 outpatient clinics. Intermountain Medical Center is one of the largest hospitals in the Intermountain West and the flagship of the Intermountain Healthcare system. IMC is the only hospital in the system that provides cardiac transplantation and mechanical circulatory support. IMC has 444 licensed beds and a dedicated Heart and Lung tower comprising 128 adult meds, 13 cardiac procedural rooms and 40 intensive care unit beds. IMC is a level-one trauma center, certified stroke center, pulmonary hypertension referral center and advanced heart failure program. </w:t>
      </w:r>
    </w:p>
    <w:p w14:paraId="34BB38C1" w14:textId="77777777" w:rsidR="00674487" w:rsidRPr="00E06DEA" w:rsidRDefault="00674487" w:rsidP="00674487">
      <w:r w:rsidRPr="00E06DEA">
        <w:t xml:space="preserve">The resident’s program will be individualized based on his or her previous experience and/or interests. The resident will be involved with structuring their experience by helping the Program Director schedule rotations, choose projects, and select electives. </w:t>
      </w:r>
    </w:p>
    <w:p w14:paraId="32D99769" w14:textId="78006A68" w:rsidR="00086A4D" w:rsidRDefault="00086A4D" w:rsidP="00086A4D">
      <w:pPr>
        <w:rPr>
          <w:rFonts w:cstheme="minorHAnsi"/>
        </w:rPr>
      </w:pPr>
      <w:r w:rsidRPr="00086A4D">
        <w:rPr>
          <w:rFonts w:cstheme="minorHAnsi"/>
          <w:b/>
          <w:bCs/>
        </w:rPr>
        <w:t xml:space="preserve">Resident Pay and Benefits:  </w:t>
      </w:r>
      <w:r w:rsidRPr="00086A4D">
        <w:rPr>
          <w:rFonts w:cstheme="minorHAnsi"/>
        </w:rPr>
        <w:t>Refer to the Intermountain Health Pharmacy Residency website (</w:t>
      </w:r>
      <w:hyperlink r:id="rId11" w:history="1">
        <w:r w:rsidRPr="00086A4D">
          <w:rPr>
            <w:rStyle w:val="Hyperlink"/>
            <w:rFonts w:cstheme="minorHAnsi"/>
          </w:rPr>
          <w:t>https://intermountainhealthcare.org/careers/residencies-training/pharmacy-residency/application-information/benefits/</w:t>
        </w:r>
      </w:hyperlink>
      <w:r w:rsidRPr="00086A4D">
        <w:rPr>
          <w:rFonts w:cstheme="minorHAnsi"/>
        </w:rPr>
        <w:t>) for details on salary and benefits.</w:t>
      </w:r>
    </w:p>
    <w:p w14:paraId="42FF003B" w14:textId="77777777" w:rsidR="00086A4D" w:rsidRPr="00086A4D" w:rsidRDefault="00086A4D" w:rsidP="00086A4D">
      <w:pPr>
        <w:pStyle w:val="NoSpacing"/>
      </w:pPr>
    </w:p>
    <w:p w14:paraId="011678D7" w14:textId="4C7695C5" w:rsidR="00804D73" w:rsidRDefault="00804D73" w:rsidP="00804D73">
      <w:pPr>
        <w:rPr>
          <w:rFonts w:cstheme="minorHAnsi"/>
        </w:rPr>
      </w:pPr>
      <w:r>
        <w:rPr>
          <w:rFonts w:cstheme="minorHAnsi"/>
          <w:b/>
          <w:bCs/>
        </w:rPr>
        <w:t>Requirements of Residents Prior to Starting the Program:</w:t>
      </w:r>
      <w:r>
        <w:rPr>
          <w:rFonts w:cstheme="minorHAnsi"/>
          <w:b/>
          <w:bCs/>
        </w:rPr>
        <w:br/>
      </w:r>
      <w:r>
        <w:rPr>
          <w:rFonts w:cstheme="minorHAnsi"/>
        </w:rPr>
        <w:t xml:space="preserve">PGY1 residents who have matched with Intermountain Medical Center’s PGY2 Cardiology Residency Program must have </w:t>
      </w:r>
      <w:proofErr w:type="gramStart"/>
      <w:r>
        <w:rPr>
          <w:rFonts w:cstheme="minorHAnsi"/>
        </w:rPr>
        <w:t>all of</w:t>
      </w:r>
      <w:proofErr w:type="gramEnd"/>
      <w:r>
        <w:rPr>
          <w:rFonts w:cstheme="minorHAnsi"/>
        </w:rPr>
        <w:t xml:space="preserve"> the following:</w:t>
      </w:r>
    </w:p>
    <w:p w14:paraId="56267425" w14:textId="77777777" w:rsidR="00804D73" w:rsidRDefault="00804D73" w:rsidP="00557E28">
      <w:pPr>
        <w:pStyle w:val="ListParagraph"/>
        <w:numPr>
          <w:ilvl w:val="0"/>
          <w:numId w:val="18"/>
        </w:numPr>
        <w:spacing w:after="160" w:line="259" w:lineRule="auto"/>
        <w:rPr>
          <w:rFonts w:cstheme="minorHAnsi"/>
        </w:rPr>
      </w:pPr>
      <w:r>
        <w:rPr>
          <w:rFonts w:cstheme="minorHAnsi"/>
        </w:rPr>
        <w:t>Graduated from an ACPE-accredited school of pharmacy with a Doctor of Pharmacy degree</w:t>
      </w:r>
    </w:p>
    <w:p w14:paraId="1C429772" w14:textId="77777777" w:rsidR="00804D73" w:rsidRDefault="00804D73" w:rsidP="00557E28">
      <w:pPr>
        <w:pStyle w:val="ListParagraph"/>
        <w:numPr>
          <w:ilvl w:val="0"/>
          <w:numId w:val="18"/>
        </w:numPr>
        <w:spacing w:after="160" w:line="259" w:lineRule="auto"/>
        <w:rPr>
          <w:rFonts w:cstheme="minorHAnsi"/>
        </w:rPr>
      </w:pPr>
      <w:r>
        <w:rPr>
          <w:rFonts w:cstheme="minorHAnsi"/>
        </w:rPr>
        <w:t>Successfully completed an ASHP-accredited PGY1 pharmacy residency</w:t>
      </w:r>
    </w:p>
    <w:p w14:paraId="6CBCBC0B" w14:textId="77777777" w:rsidR="00DD46D2" w:rsidRPr="00DD46D2" w:rsidRDefault="00DD46D2" w:rsidP="00557E28">
      <w:pPr>
        <w:pStyle w:val="ListParagraph"/>
        <w:numPr>
          <w:ilvl w:val="1"/>
          <w:numId w:val="18"/>
        </w:numPr>
        <w:spacing w:after="160" w:line="259" w:lineRule="auto"/>
        <w:rPr>
          <w:rStyle w:val="eop"/>
          <w:rFonts w:cstheme="minorHAnsi"/>
        </w:rPr>
      </w:pPr>
      <w:r>
        <w:rPr>
          <w:rStyle w:val="normaltextrun"/>
          <w:rFonts w:ascii="Calibri" w:hAnsi="Calibri" w:cs="Calibri"/>
          <w:color w:val="000000"/>
          <w:shd w:val="clear" w:color="auto" w:fill="FFFFFF"/>
        </w:rPr>
        <w:t>RPD will verify completion of an ASHP-accredited PGY1 pharmacy residency prior to the PGY2 residency state date</w:t>
      </w:r>
      <w:r>
        <w:rPr>
          <w:rStyle w:val="eop"/>
          <w:rFonts w:ascii="Calibri" w:hAnsi="Calibri" w:cs="Calibri"/>
          <w:color w:val="000000"/>
          <w:shd w:val="clear" w:color="auto" w:fill="FFFFFF"/>
        </w:rPr>
        <w:t> </w:t>
      </w:r>
    </w:p>
    <w:p w14:paraId="65D877F4" w14:textId="721F18C1" w:rsidR="00804D73" w:rsidRDefault="00AC216A" w:rsidP="00557E28">
      <w:pPr>
        <w:pStyle w:val="ListParagraph"/>
        <w:numPr>
          <w:ilvl w:val="1"/>
          <w:numId w:val="18"/>
        </w:numPr>
        <w:spacing w:after="160" w:line="259" w:lineRule="auto"/>
        <w:rPr>
          <w:rFonts w:cstheme="minorHAnsi"/>
        </w:rPr>
      </w:pPr>
      <w:r>
        <w:rPr>
          <w:rFonts w:cstheme="minorHAnsi"/>
        </w:rPr>
        <w:t>See System Residency Manual for full procedure</w:t>
      </w:r>
    </w:p>
    <w:p w14:paraId="3C7EA99A" w14:textId="77777777" w:rsidR="00804D73" w:rsidRDefault="00804D73" w:rsidP="00557E28">
      <w:pPr>
        <w:pStyle w:val="ListParagraph"/>
        <w:numPr>
          <w:ilvl w:val="0"/>
          <w:numId w:val="18"/>
        </w:numPr>
        <w:spacing w:after="160" w:line="259" w:lineRule="auto"/>
        <w:rPr>
          <w:rFonts w:cstheme="minorHAnsi"/>
        </w:rPr>
      </w:pPr>
      <w:r>
        <w:rPr>
          <w:rFonts w:cstheme="minorHAnsi"/>
        </w:rPr>
        <w:t xml:space="preserve">Obtain a </w:t>
      </w:r>
      <w:r w:rsidRPr="006D00B7">
        <w:rPr>
          <w:rFonts w:cstheme="minorHAnsi"/>
          <w:b/>
          <w:bCs/>
        </w:rPr>
        <w:t>temporary Utah pharmacist license</w:t>
      </w:r>
      <w:r>
        <w:rPr>
          <w:rFonts w:cstheme="minorHAnsi"/>
        </w:rPr>
        <w:t xml:space="preserve"> or </w:t>
      </w:r>
      <w:r w:rsidRPr="006D00B7">
        <w:rPr>
          <w:rFonts w:cstheme="minorHAnsi"/>
          <w:b/>
          <w:bCs/>
        </w:rPr>
        <w:t>full Utah pharmacist license</w:t>
      </w:r>
      <w:r>
        <w:rPr>
          <w:rFonts w:cstheme="minorHAnsi"/>
        </w:rPr>
        <w:t xml:space="preserve"> </w:t>
      </w:r>
      <w:r>
        <w:rPr>
          <w:rFonts w:cstheme="minorHAnsi"/>
          <w:u w:val="single"/>
        </w:rPr>
        <w:t>prior</w:t>
      </w:r>
      <w:r>
        <w:rPr>
          <w:rFonts w:cstheme="minorHAnsi"/>
        </w:rPr>
        <w:t xml:space="preserve"> to the PGY2 residency start date</w:t>
      </w:r>
    </w:p>
    <w:p w14:paraId="623D4A3E" w14:textId="77777777" w:rsidR="00804D73" w:rsidRPr="004A55CD" w:rsidRDefault="00804D73" w:rsidP="00557E28">
      <w:pPr>
        <w:pStyle w:val="ListParagraph"/>
        <w:numPr>
          <w:ilvl w:val="1"/>
          <w:numId w:val="18"/>
        </w:numPr>
        <w:spacing w:after="0" w:line="240" w:lineRule="auto"/>
        <w:rPr>
          <w:sz w:val="23"/>
          <w:szCs w:val="23"/>
        </w:rPr>
      </w:pPr>
      <w:r w:rsidRPr="004A55CD">
        <w:rPr>
          <w:sz w:val="23"/>
          <w:szCs w:val="23"/>
        </w:rPr>
        <w:t xml:space="preserve">For more information on the temporary pharmacist licenses please refer to the </w:t>
      </w:r>
      <w:hyperlink r:id="rId12" w:history="1">
        <w:r w:rsidRPr="004A55CD">
          <w:rPr>
            <w:rStyle w:val="Hyperlink"/>
            <w:sz w:val="23"/>
            <w:szCs w:val="23"/>
          </w:rPr>
          <w:t>Utah Pharmacy Practice Act Rule</w:t>
        </w:r>
      </w:hyperlink>
      <w:r w:rsidRPr="004A55CD">
        <w:rPr>
          <w:sz w:val="23"/>
          <w:szCs w:val="23"/>
        </w:rPr>
        <w:t xml:space="preserve"> and the </w:t>
      </w:r>
      <w:hyperlink r:id="rId13" w:history="1">
        <w:r w:rsidRPr="004A55CD">
          <w:rPr>
            <w:rStyle w:val="Hyperlink"/>
            <w:sz w:val="23"/>
            <w:szCs w:val="23"/>
          </w:rPr>
          <w:t>DOPL Website</w:t>
        </w:r>
      </w:hyperlink>
      <w:r w:rsidRPr="004A55CD">
        <w:rPr>
          <w:sz w:val="23"/>
          <w:szCs w:val="23"/>
        </w:rPr>
        <w:t xml:space="preserve">. </w:t>
      </w:r>
    </w:p>
    <w:p w14:paraId="687B7653" w14:textId="4B0DA74F" w:rsidR="00860CE0" w:rsidRDefault="00804D73" w:rsidP="00557E28">
      <w:pPr>
        <w:pStyle w:val="ListParagraph"/>
        <w:numPr>
          <w:ilvl w:val="1"/>
          <w:numId w:val="18"/>
        </w:numPr>
        <w:spacing w:after="160" w:line="259" w:lineRule="auto"/>
        <w:rPr>
          <w:rFonts w:cstheme="minorHAnsi"/>
        </w:rPr>
      </w:pPr>
      <w:r w:rsidRPr="00AD3961">
        <w:rPr>
          <w:rFonts w:cstheme="minorHAnsi"/>
        </w:rPr>
        <w:t xml:space="preserve">Residents must obtain their </w:t>
      </w:r>
      <w:r w:rsidRPr="00AD3961">
        <w:rPr>
          <w:rFonts w:cstheme="minorHAnsi"/>
          <w:b/>
          <w:bCs/>
        </w:rPr>
        <w:t xml:space="preserve">temporary Utah pharmacist license within 30 days of the start date </w:t>
      </w:r>
      <w:r w:rsidRPr="00AD3961">
        <w:rPr>
          <w:rFonts w:cstheme="minorHAnsi"/>
        </w:rPr>
        <w:t xml:space="preserve">of the residency.  Residents must obtain their </w:t>
      </w:r>
      <w:r w:rsidRPr="00AD3961">
        <w:rPr>
          <w:rFonts w:cstheme="minorHAnsi"/>
          <w:b/>
          <w:bCs/>
        </w:rPr>
        <w:t xml:space="preserve">full Utah pharmacist license within 90 days of the start date </w:t>
      </w:r>
      <w:r w:rsidRPr="00AD3961">
        <w:rPr>
          <w:rFonts w:cstheme="minorHAnsi"/>
        </w:rPr>
        <w:t xml:space="preserve">of the residency.  If the resident does not acquire </w:t>
      </w:r>
      <w:r>
        <w:rPr>
          <w:rFonts w:cstheme="minorHAnsi"/>
        </w:rPr>
        <w:t>meet both deadlines the</w:t>
      </w:r>
      <w:r w:rsidRPr="00AD3961">
        <w:rPr>
          <w:rFonts w:cstheme="minorHAnsi"/>
        </w:rPr>
        <w:t xml:space="preserve"> resident will be dismissed from the program unless a formal appeal is submitted and approved (please see </w:t>
      </w:r>
      <w:hyperlink r:id="rId14" w:history="1">
        <w:r w:rsidRPr="00AD3961">
          <w:rPr>
            <w:rStyle w:val="Hyperlink"/>
            <w:rFonts w:cstheme="minorHAnsi"/>
          </w:rPr>
          <w:t>Residency Manual</w:t>
        </w:r>
      </w:hyperlink>
      <w:r w:rsidRPr="00AD3961">
        <w:rPr>
          <w:rFonts w:cstheme="minorHAnsi"/>
        </w:rPr>
        <w:t xml:space="preserve"> for more details).</w:t>
      </w:r>
    </w:p>
    <w:p w14:paraId="57F92CBA" w14:textId="77777777" w:rsidR="009C6B4F" w:rsidRDefault="009C6B4F" w:rsidP="008C5F96">
      <w:pPr>
        <w:spacing w:after="0" w:line="240" w:lineRule="auto"/>
        <w:textAlignment w:val="baseline"/>
        <w:rPr>
          <w:rFonts w:ascii="Calibri" w:eastAsia="Times New Roman" w:hAnsi="Calibri" w:cs="Calibri"/>
          <w:b/>
          <w:bCs/>
        </w:rPr>
      </w:pPr>
    </w:p>
    <w:p w14:paraId="4CF5E251" w14:textId="767DECFA" w:rsidR="008C5F96" w:rsidRPr="008C5F96" w:rsidRDefault="008C5F96" w:rsidP="008C5F96">
      <w:pPr>
        <w:spacing w:after="0" w:line="240" w:lineRule="auto"/>
        <w:textAlignment w:val="baseline"/>
        <w:rPr>
          <w:rFonts w:ascii="Calibri" w:eastAsia="Times New Roman" w:hAnsi="Calibri" w:cs="Calibri"/>
          <w:b/>
          <w:bCs/>
        </w:rPr>
      </w:pPr>
      <w:r w:rsidRPr="008C5F96">
        <w:rPr>
          <w:rFonts w:ascii="Calibri" w:eastAsia="Times New Roman" w:hAnsi="Calibri" w:cs="Calibri"/>
          <w:b/>
          <w:bCs/>
        </w:rPr>
        <w:t xml:space="preserve">Recruitment and Selection of Residents </w:t>
      </w:r>
    </w:p>
    <w:p w14:paraId="2D19DAEE" w14:textId="77777777" w:rsidR="0075148C" w:rsidRPr="0075148C" w:rsidRDefault="0075148C" w:rsidP="00557E28">
      <w:pPr>
        <w:pStyle w:val="ListParagraph"/>
        <w:numPr>
          <w:ilvl w:val="0"/>
          <w:numId w:val="24"/>
        </w:numPr>
        <w:spacing w:after="160" w:line="259" w:lineRule="auto"/>
        <w:rPr>
          <w:rFonts w:cstheme="minorHAnsi"/>
        </w:rPr>
      </w:pPr>
      <w:r w:rsidRPr="0075148C">
        <w:rPr>
          <w:rFonts w:cstheme="minorHAnsi"/>
        </w:rPr>
        <w:t>Process will follow those outlined in the system manual.  </w:t>
      </w:r>
    </w:p>
    <w:p w14:paraId="53F0B4A7" w14:textId="528A8A82" w:rsidR="0075148C" w:rsidRPr="0075148C" w:rsidRDefault="0075148C" w:rsidP="00557E28">
      <w:pPr>
        <w:pStyle w:val="ListParagraph"/>
        <w:numPr>
          <w:ilvl w:val="0"/>
          <w:numId w:val="24"/>
        </w:numPr>
        <w:spacing w:after="160" w:line="259" w:lineRule="auto"/>
        <w:rPr>
          <w:rFonts w:cstheme="minorHAnsi"/>
        </w:rPr>
      </w:pPr>
      <w:r w:rsidRPr="0075148C">
        <w:rPr>
          <w:rFonts w:cstheme="minorHAnsi"/>
        </w:rPr>
        <w:t xml:space="preserve">The members of the PGY2 </w:t>
      </w:r>
      <w:r w:rsidR="00E04E8D">
        <w:rPr>
          <w:rFonts w:cstheme="minorHAnsi"/>
        </w:rPr>
        <w:t>Cardiology</w:t>
      </w:r>
      <w:r w:rsidRPr="0075148C">
        <w:rPr>
          <w:rFonts w:cstheme="minorHAnsi"/>
        </w:rPr>
        <w:t xml:space="preserve"> Pharmacy RAC will review applicants to determine qualifications based on a standardized, objective scoring rubric.  </w:t>
      </w:r>
    </w:p>
    <w:p w14:paraId="544F3C7D" w14:textId="130C3EB5" w:rsidR="0075148C" w:rsidRPr="0075148C" w:rsidRDefault="0075148C" w:rsidP="00557E28">
      <w:pPr>
        <w:pStyle w:val="ListParagraph"/>
        <w:numPr>
          <w:ilvl w:val="0"/>
          <w:numId w:val="24"/>
        </w:numPr>
        <w:spacing w:after="160" w:line="259" w:lineRule="auto"/>
        <w:rPr>
          <w:rFonts w:cstheme="minorHAnsi"/>
        </w:rPr>
      </w:pPr>
      <w:r w:rsidRPr="0075148C">
        <w:rPr>
          <w:rFonts w:cstheme="minorHAnsi"/>
        </w:rPr>
        <w:lastRenderedPageBreak/>
        <w:t xml:space="preserve">For the PGY2 </w:t>
      </w:r>
      <w:r w:rsidR="00F36E85">
        <w:rPr>
          <w:rFonts w:cstheme="minorHAnsi"/>
        </w:rPr>
        <w:t>Cardiology</w:t>
      </w:r>
      <w:r w:rsidRPr="0075148C">
        <w:rPr>
          <w:rFonts w:cstheme="minorHAnsi"/>
        </w:rPr>
        <w:t xml:space="preserve"> Pharmacy Program, we will extend interviews to the top 4-6 candidates.  </w:t>
      </w:r>
    </w:p>
    <w:p w14:paraId="7ED06EBC" w14:textId="77777777" w:rsidR="0075148C" w:rsidRPr="0075148C" w:rsidRDefault="0075148C" w:rsidP="00557E28">
      <w:pPr>
        <w:pStyle w:val="ListParagraph"/>
        <w:numPr>
          <w:ilvl w:val="0"/>
          <w:numId w:val="24"/>
        </w:numPr>
        <w:spacing w:after="160" w:line="259" w:lineRule="auto"/>
        <w:rPr>
          <w:rFonts w:cstheme="minorHAnsi"/>
        </w:rPr>
      </w:pPr>
      <w:r w:rsidRPr="0075148C">
        <w:rPr>
          <w:rFonts w:cstheme="minorHAnsi"/>
        </w:rPr>
        <w:t>All interviewees will be scored based on standardized, objective scoring rubric by members of RAC. Scores will be averaged, reviewed by RAC at rank meeting, and candidate will be agreed upon based on scoring tools and rank meeting discussions.  </w:t>
      </w:r>
    </w:p>
    <w:p w14:paraId="1D350EA5" w14:textId="77777777" w:rsidR="0075148C" w:rsidRPr="0075148C" w:rsidRDefault="0075148C" w:rsidP="00557E28">
      <w:pPr>
        <w:pStyle w:val="ListParagraph"/>
        <w:numPr>
          <w:ilvl w:val="0"/>
          <w:numId w:val="24"/>
        </w:numPr>
        <w:spacing w:after="160" w:line="259" w:lineRule="auto"/>
        <w:rPr>
          <w:rFonts w:cstheme="minorHAnsi"/>
        </w:rPr>
      </w:pPr>
      <w:r w:rsidRPr="0075148C">
        <w:rPr>
          <w:rFonts w:cstheme="minorHAnsi"/>
        </w:rPr>
        <w:t>For selected applicant, PGY1 completion certificates must be emailed to RPD prior to first day of residency </w:t>
      </w:r>
    </w:p>
    <w:p w14:paraId="126845D9" w14:textId="34E085B3" w:rsidR="00086A4D" w:rsidRPr="0075148C" w:rsidRDefault="00086A4D" w:rsidP="0075148C">
      <w:pPr>
        <w:pStyle w:val="ListParagraph"/>
        <w:spacing w:after="160" w:line="259" w:lineRule="auto"/>
        <w:rPr>
          <w:rFonts w:cstheme="minorHAnsi"/>
        </w:rPr>
      </w:pPr>
    </w:p>
    <w:p w14:paraId="5C7D4E5E" w14:textId="735280EA" w:rsidR="0050660A" w:rsidRPr="00E06DEA" w:rsidRDefault="0050660A" w:rsidP="0050660A">
      <w:pPr>
        <w:pStyle w:val="ListParagraph"/>
        <w:ind w:left="0"/>
        <w:rPr>
          <w:b/>
        </w:rPr>
      </w:pPr>
      <w:r w:rsidRPr="00E06DEA">
        <w:rPr>
          <w:b/>
        </w:rPr>
        <w:t>Learning Experiences:</w:t>
      </w:r>
    </w:p>
    <w:p w14:paraId="4E344098" w14:textId="2132A57C" w:rsidR="00674487" w:rsidRPr="00E06DEA" w:rsidRDefault="00674487" w:rsidP="00557E28">
      <w:pPr>
        <w:pStyle w:val="ListParagraph"/>
        <w:numPr>
          <w:ilvl w:val="0"/>
          <w:numId w:val="5"/>
        </w:numPr>
      </w:pPr>
      <w:r w:rsidRPr="00E06DEA">
        <w:t xml:space="preserve">All learning experience descriptions are documented </w:t>
      </w:r>
      <w:r w:rsidR="00E26F64">
        <w:t xml:space="preserve">in </w:t>
      </w:r>
      <w:proofErr w:type="spellStart"/>
      <w:r w:rsidR="00E26F64" w:rsidRPr="009C6B4F">
        <w:rPr>
          <w:rFonts w:cstheme="minorHAnsi"/>
        </w:rPr>
        <w:t>PharmAcademic</w:t>
      </w:r>
      <w:proofErr w:type="spellEnd"/>
      <w:r w:rsidR="009C6B4F">
        <w:rPr>
          <w:rStyle w:val="normaltextrun"/>
          <w:rFonts w:ascii="Calibri" w:hAnsi="Calibri" w:cs="Calibri"/>
          <w:color w:val="000000"/>
          <w:bdr w:val="none" w:sz="0" w:space="0" w:color="auto" w:frame="1"/>
        </w:rPr>
        <w:t>™</w:t>
      </w:r>
      <w:r w:rsidR="00E26F64">
        <w:rPr>
          <w:rFonts w:cstheme="minorHAnsi"/>
        </w:rPr>
        <w:t xml:space="preserve"> </w:t>
      </w:r>
      <w:r w:rsidRPr="00E06DEA">
        <w:t xml:space="preserve">and include: </w:t>
      </w:r>
    </w:p>
    <w:p w14:paraId="459ED5E5" w14:textId="77777777" w:rsidR="00674487" w:rsidRPr="00E06DEA" w:rsidRDefault="00674487" w:rsidP="00557E28">
      <w:pPr>
        <w:pStyle w:val="ListParagraph"/>
        <w:numPr>
          <w:ilvl w:val="1"/>
          <w:numId w:val="5"/>
        </w:numPr>
      </w:pPr>
      <w:r w:rsidRPr="00E06DEA">
        <w:t xml:space="preserve">A general description, including the practice area and the roles of pharmacists in the practice </w:t>
      </w:r>
      <w:proofErr w:type="gramStart"/>
      <w:r w:rsidRPr="00E06DEA">
        <w:t>area;</w:t>
      </w:r>
      <w:proofErr w:type="gramEnd"/>
      <w:r w:rsidRPr="00E06DEA">
        <w:t xml:space="preserve"> </w:t>
      </w:r>
    </w:p>
    <w:p w14:paraId="79808163" w14:textId="77777777" w:rsidR="00674487" w:rsidRPr="00E06DEA" w:rsidRDefault="00674487" w:rsidP="00557E28">
      <w:pPr>
        <w:pStyle w:val="ListParagraph"/>
        <w:numPr>
          <w:ilvl w:val="1"/>
          <w:numId w:val="5"/>
        </w:numPr>
      </w:pPr>
      <w:r w:rsidRPr="00E06DEA">
        <w:t xml:space="preserve">Expectations of </w:t>
      </w:r>
      <w:proofErr w:type="gramStart"/>
      <w:r w:rsidRPr="00E06DEA">
        <w:t>residents;</w:t>
      </w:r>
      <w:proofErr w:type="gramEnd"/>
    </w:p>
    <w:p w14:paraId="51F0B2F1" w14:textId="77777777" w:rsidR="00674487" w:rsidRPr="00E06DEA" w:rsidRDefault="00674487" w:rsidP="00557E28">
      <w:pPr>
        <w:pStyle w:val="ListParagraph"/>
        <w:numPr>
          <w:ilvl w:val="1"/>
          <w:numId w:val="5"/>
        </w:numPr>
      </w:pPr>
      <w:r w:rsidRPr="00E06DEA">
        <w:t xml:space="preserve">Educational goals and objectives assigned to the learning </w:t>
      </w:r>
      <w:proofErr w:type="gramStart"/>
      <w:r w:rsidRPr="00E06DEA">
        <w:t>experience;</w:t>
      </w:r>
      <w:proofErr w:type="gramEnd"/>
      <w:r w:rsidRPr="00E06DEA">
        <w:t xml:space="preserve"> </w:t>
      </w:r>
    </w:p>
    <w:p w14:paraId="1A0DAAAF" w14:textId="77777777" w:rsidR="00674487" w:rsidRPr="00E06DEA" w:rsidRDefault="00674487" w:rsidP="00557E28">
      <w:pPr>
        <w:pStyle w:val="ListParagraph"/>
        <w:numPr>
          <w:ilvl w:val="1"/>
          <w:numId w:val="5"/>
        </w:numPr>
      </w:pPr>
      <w:r w:rsidRPr="00E06DEA">
        <w:t xml:space="preserve">For each objective, a list of learning activities that will facilitate achievement; and </w:t>
      </w:r>
    </w:p>
    <w:p w14:paraId="1959BAF7" w14:textId="77777777" w:rsidR="00674487" w:rsidRPr="00E06DEA" w:rsidRDefault="00674487" w:rsidP="00557E28">
      <w:pPr>
        <w:pStyle w:val="ListParagraph"/>
        <w:numPr>
          <w:ilvl w:val="1"/>
          <w:numId w:val="5"/>
        </w:numPr>
      </w:pPr>
      <w:r w:rsidRPr="00E06DEA">
        <w:t xml:space="preserve">Description of evaluations that must be completed by preceptors and residents </w:t>
      </w:r>
    </w:p>
    <w:p w14:paraId="226662D5" w14:textId="77777777" w:rsidR="00674487" w:rsidRPr="00E06DEA" w:rsidRDefault="00674487" w:rsidP="00557E28">
      <w:pPr>
        <w:pStyle w:val="ListParagraph"/>
        <w:numPr>
          <w:ilvl w:val="0"/>
          <w:numId w:val="5"/>
        </w:numPr>
      </w:pPr>
      <w:r w:rsidRPr="00E06DEA">
        <w:t xml:space="preserve">Preceptors will orient residents to their learning experience using the learning experience description </w:t>
      </w:r>
    </w:p>
    <w:p w14:paraId="4CEA5BB2" w14:textId="77777777" w:rsidR="00674487" w:rsidRPr="00E06DEA" w:rsidRDefault="00674487" w:rsidP="00557E28">
      <w:pPr>
        <w:pStyle w:val="ListParagraph"/>
        <w:numPr>
          <w:ilvl w:val="0"/>
          <w:numId w:val="5"/>
        </w:numPr>
      </w:pPr>
      <w:r w:rsidRPr="00E06DEA">
        <w:t xml:space="preserve">During learning experiences, preceptors will use the four preceptor roles as needed based on residents’ needs. </w:t>
      </w:r>
    </w:p>
    <w:p w14:paraId="3F5D84FA" w14:textId="4307C46C" w:rsidR="00AE0E0B" w:rsidRPr="001F19B7" w:rsidRDefault="00674487" w:rsidP="00557E28">
      <w:pPr>
        <w:pStyle w:val="ListParagraph"/>
        <w:numPr>
          <w:ilvl w:val="0"/>
          <w:numId w:val="5"/>
        </w:numPr>
      </w:pPr>
      <w:r w:rsidRPr="00E06DEA">
        <w:t>At the start of each learning experience, preceptors orient the residents, provide copies of the educational goals and objectives, describe learning activities, and review evaluation strategy.</w:t>
      </w:r>
    </w:p>
    <w:p w14:paraId="260036FC" w14:textId="0EC1E43C" w:rsidR="008D738E" w:rsidRPr="006037F5" w:rsidRDefault="006037F5" w:rsidP="006037F5">
      <w:pPr>
        <w:rPr>
          <w:b/>
          <w:bCs/>
        </w:rPr>
      </w:pPr>
      <w:r w:rsidRPr="006037F5">
        <w:rPr>
          <w:b/>
          <w:bCs/>
        </w:rPr>
        <w:t xml:space="preserve">Program Structure for the 2023 – 2024 Residency Year: </w:t>
      </w:r>
    </w:p>
    <w:p w14:paraId="714A1E29" w14:textId="35C81241" w:rsidR="00B332A7" w:rsidRDefault="0012351A" w:rsidP="00B332A7">
      <w:pPr>
        <w:pStyle w:val="ListParagraph"/>
        <w:ind w:left="0"/>
      </w:pPr>
      <w:r w:rsidRPr="00E06DEA">
        <w:rPr>
          <w:b/>
          <w:u w:val="single"/>
        </w:rPr>
        <w:t>Required Rotations</w:t>
      </w:r>
      <w:r w:rsidR="009126D7" w:rsidRPr="00784335">
        <w:rPr>
          <w:b/>
        </w:rPr>
        <w:t xml:space="preserve"> </w:t>
      </w:r>
      <w:r w:rsidR="00784335" w:rsidRPr="00784335">
        <w:t>(</w:t>
      </w:r>
      <w:r w:rsidR="00EA0F58" w:rsidRPr="00E06DEA">
        <w:t>4-week</w:t>
      </w:r>
      <w:r w:rsidR="009126D7" w:rsidRPr="00E06DEA">
        <w:t xml:space="preserve"> rotations</w:t>
      </w:r>
      <w:r w:rsidR="006F7264">
        <w:t xml:space="preserve"> unless otherwise specified</w:t>
      </w:r>
      <w:r w:rsidR="009126D7" w:rsidRPr="00E06DEA">
        <w:t>)</w:t>
      </w:r>
    </w:p>
    <w:p w14:paraId="43740913" w14:textId="739BE319" w:rsidR="00E465A6" w:rsidRDefault="00E465A6" w:rsidP="00557E28">
      <w:pPr>
        <w:pStyle w:val="ListParagraph"/>
        <w:numPr>
          <w:ilvl w:val="0"/>
          <w:numId w:val="17"/>
        </w:numPr>
        <w:rPr>
          <w:rFonts w:eastAsia="Times New Roman"/>
        </w:rPr>
      </w:pPr>
      <w:r>
        <w:rPr>
          <w:rFonts w:eastAsia="Times New Roman"/>
        </w:rPr>
        <w:t>Orientation (</w:t>
      </w:r>
      <w:r w:rsidR="00CB5E5D">
        <w:rPr>
          <w:rFonts w:eastAsia="Times New Roman"/>
        </w:rPr>
        <w:t>3</w:t>
      </w:r>
      <w:r w:rsidR="006F7264">
        <w:rPr>
          <w:rFonts w:eastAsia="Times New Roman"/>
        </w:rPr>
        <w:t xml:space="preserve"> weeks</w:t>
      </w:r>
      <w:r w:rsidR="00E26F64">
        <w:rPr>
          <w:rFonts w:eastAsia="Times New Roman"/>
        </w:rPr>
        <w:t>, may be longer for external residents</w:t>
      </w:r>
      <w:r w:rsidR="006F7264">
        <w:rPr>
          <w:rFonts w:eastAsia="Times New Roman"/>
        </w:rPr>
        <w:t>)</w:t>
      </w:r>
    </w:p>
    <w:p w14:paraId="558CF33F" w14:textId="0777C1E7" w:rsidR="00674487" w:rsidRDefault="00674487" w:rsidP="00557E28">
      <w:pPr>
        <w:pStyle w:val="ListParagraph"/>
        <w:numPr>
          <w:ilvl w:val="0"/>
          <w:numId w:val="17"/>
        </w:numPr>
        <w:rPr>
          <w:rFonts w:eastAsia="Times New Roman"/>
        </w:rPr>
      </w:pPr>
      <w:r>
        <w:rPr>
          <w:rFonts w:eastAsia="Times New Roman"/>
        </w:rPr>
        <w:t>Acute Care Cardiology</w:t>
      </w:r>
      <w:r w:rsidR="00380833">
        <w:rPr>
          <w:rFonts w:eastAsia="Times New Roman"/>
        </w:rPr>
        <w:t xml:space="preserve"> </w:t>
      </w:r>
    </w:p>
    <w:p w14:paraId="1B5C8D75" w14:textId="77777777" w:rsidR="0062341F" w:rsidRDefault="0062341F" w:rsidP="00557E28">
      <w:pPr>
        <w:pStyle w:val="ListParagraph"/>
        <w:numPr>
          <w:ilvl w:val="0"/>
          <w:numId w:val="17"/>
        </w:numPr>
        <w:rPr>
          <w:rFonts w:eastAsia="Times New Roman"/>
        </w:rPr>
      </w:pPr>
      <w:r>
        <w:rPr>
          <w:rFonts w:eastAsia="Times New Roman"/>
        </w:rPr>
        <w:t xml:space="preserve">Cardiology Service Line </w:t>
      </w:r>
    </w:p>
    <w:p w14:paraId="48AB859D" w14:textId="30F75733" w:rsidR="00674487" w:rsidRPr="00B332A7" w:rsidRDefault="00674487" w:rsidP="00557E28">
      <w:pPr>
        <w:pStyle w:val="ListParagraph"/>
        <w:numPr>
          <w:ilvl w:val="0"/>
          <w:numId w:val="17"/>
        </w:numPr>
        <w:rPr>
          <w:rFonts w:eastAsia="Times New Roman"/>
        </w:rPr>
      </w:pPr>
      <w:r w:rsidRPr="00B332A7">
        <w:rPr>
          <w:rFonts w:eastAsia="Times New Roman"/>
        </w:rPr>
        <w:t xml:space="preserve">Coronary Intensive Care Unit </w:t>
      </w:r>
      <w:r w:rsidR="00146907">
        <w:rPr>
          <w:rFonts w:eastAsia="Times New Roman"/>
        </w:rPr>
        <w:t>-</w:t>
      </w:r>
      <w:r w:rsidR="00E26F64">
        <w:rPr>
          <w:rFonts w:eastAsia="Times New Roman"/>
        </w:rPr>
        <w:t xml:space="preserve"> </w:t>
      </w:r>
      <w:r w:rsidR="00146907">
        <w:rPr>
          <w:rFonts w:eastAsia="Times New Roman"/>
        </w:rPr>
        <w:t xml:space="preserve">Heart Service </w:t>
      </w:r>
    </w:p>
    <w:p w14:paraId="492588AD" w14:textId="1BD914F3" w:rsidR="00674487" w:rsidRPr="00B332A7" w:rsidRDefault="00674487" w:rsidP="00557E28">
      <w:pPr>
        <w:pStyle w:val="ListParagraph"/>
        <w:numPr>
          <w:ilvl w:val="0"/>
          <w:numId w:val="17"/>
        </w:numPr>
        <w:rPr>
          <w:rFonts w:eastAsia="Times New Roman"/>
        </w:rPr>
      </w:pPr>
      <w:r w:rsidRPr="00B332A7">
        <w:rPr>
          <w:rFonts w:eastAsia="Times New Roman"/>
        </w:rPr>
        <w:t>Thoracic I</w:t>
      </w:r>
      <w:r w:rsidR="001F19B7">
        <w:rPr>
          <w:rFonts w:eastAsia="Times New Roman"/>
        </w:rPr>
        <w:t>ntensive Care Unit</w:t>
      </w:r>
      <w:r w:rsidRPr="00B332A7">
        <w:rPr>
          <w:rFonts w:eastAsia="Times New Roman"/>
        </w:rPr>
        <w:t xml:space="preserve"> </w:t>
      </w:r>
    </w:p>
    <w:p w14:paraId="3FF92998" w14:textId="1231558C" w:rsidR="00674487" w:rsidRDefault="00674487" w:rsidP="00557E28">
      <w:pPr>
        <w:pStyle w:val="ListParagraph"/>
        <w:numPr>
          <w:ilvl w:val="0"/>
          <w:numId w:val="17"/>
        </w:numPr>
        <w:rPr>
          <w:rFonts w:eastAsia="Times New Roman"/>
        </w:rPr>
      </w:pPr>
      <w:r w:rsidRPr="00B332A7">
        <w:rPr>
          <w:rFonts w:eastAsia="Times New Roman"/>
        </w:rPr>
        <w:t>Advanced Heart Failure</w:t>
      </w:r>
      <w:r w:rsidR="00B12A72">
        <w:rPr>
          <w:rFonts w:eastAsia="Times New Roman"/>
        </w:rPr>
        <w:t xml:space="preserve"> – 2 months </w:t>
      </w:r>
      <w:r w:rsidRPr="00B332A7">
        <w:rPr>
          <w:rFonts w:eastAsia="Times New Roman"/>
        </w:rPr>
        <w:t xml:space="preserve"> </w:t>
      </w:r>
    </w:p>
    <w:p w14:paraId="54BD7067" w14:textId="77777777" w:rsidR="00674487" w:rsidRDefault="00380833" w:rsidP="00557E28">
      <w:pPr>
        <w:pStyle w:val="ListParagraph"/>
        <w:numPr>
          <w:ilvl w:val="0"/>
          <w:numId w:val="17"/>
        </w:numPr>
        <w:rPr>
          <w:rFonts w:eastAsia="Times New Roman"/>
        </w:rPr>
      </w:pPr>
      <w:r>
        <w:rPr>
          <w:rFonts w:eastAsia="Times New Roman"/>
        </w:rPr>
        <w:t xml:space="preserve">Electrophysiology (2 weeks) </w:t>
      </w:r>
    </w:p>
    <w:p w14:paraId="028E0480" w14:textId="77777777" w:rsidR="00674487" w:rsidRPr="00E06DEA" w:rsidRDefault="00674487" w:rsidP="00674487">
      <w:pPr>
        <w:pStyle w:val="ListParagraph"/>
      </w:pPr>
    </w:p>
    <w:p w14:paraId="1D4F5741" w14:textId="57710A86" w:rsidR="00674487" w:rsidRPr="00E06DEA" w:rsidRDefault="00674487" w:rsidP="00674487">
      <w:pPr>
        <w:pStyle w:val="ListParagraph"/>
        <w:ind w:left="0"/>
      </w:pPr>
      <w:r w:rsidRPr="00E06DEA">
        <w:rPr>
          <w:b/>
          <w:u w:val="single"/>
        </w:rPr>
        <w:t>Elective Rotations</w:t>
      </w:r>
      <w:r w:rsidRPr="00E06DEA">
        <w:t xml:space="preserve"> (</w:t>
      </w:r>
      <w:r w:rsidR="00EA0F58" w:rsidRPr="00E06DEA">
        <w:t>4-week</w:t>
      </w:r>
      <w:r w:rsidRPr="00E06DEA">
        <w:t xml:space="preserve"> rotations</w:t>
      </w:r>
      <w:r w:rsidR="00FF1A6F">
        <w:t xml:space="preserve"> unless otherwise specified</w:t>
      </w:r>
      <w:r w:rsidRPr="00E06DEA">
        <w:t>)</w:t>
      </w:r>
    </w:p>
    <w:p w14:paraId="07D3074D" w14:textId="0C435F29" w:rsidR="00380833" w:rsidRDefault="00380833" w:rsidP="00557E28">
      <w:pPr>
        <w:pStyle w:val="ListParagraph"/>
        <w:numPr>
          <w:ilvl w:val="0"/>
          <w:numId w:val="1"/>
        </w:numPr>
      </w:pPr>
      <w:r>
        <w:rPr>
          <w:rFonts w:eastAsia="Times New Roman"/>
        </w:rPr>
        <w:t xml:space="preserve">Pediatric </w:t>
      </w:r>
      <w:r w:rsidR="00D32ABC">
        <w:rPr>
          <w:rFonts w:eastAsia="Times New Roman"/>
        </w:rPr>
        <w:t>Cardiology</w:t>
      </w:r>
      <w:r>
        <w:rPr>
          <w:rFonts w:eastAsia="Times New Roman"/>
        </w:rPr>
        <w:t xml:space="preserve"> at P</w:t>
      </w:r>
      <w:r w:rsidR="00B12A72">
        <w:rPr>
          <w:rFonts w:eastAsia="Times New Roman"/>
        </w:rPr>
        <w:t xml:space="preserve">rimary Children’s Hospital </w:t>
      </w:r>
    </w:p>
    <w:p w14:paraId="343BDFF4" w14:textId="22D365CB" w:rsidR="00A5364C" w:rsidRPr="00A5364C" w:rsidRDefault="00A5364C" w:rsidP="00557E28">
      <w:pPr>
        <w:pStyle w:val="ListParagraph"/>
        <w:numPr>
          <w:ilvl w:val="0"/>
          <w:numId w:val="1"/>
        </w:numPr>
        <w:rPr>
          <w:rFonts w:eastAsia="Times New Roman"/>
        </w:rPr>
      </w:pPr>
      <w:r w:rsidRPr="00B332A7">
        <w:rPr>
          <w:rFonts w:eastAsia="Times New Roman"/>
        </w:rPr>
        <w:t>Coronary Intensive Care Unit at U</w:t>
      </w:r>
      <w:r w:rsidR="00B12A72">
        <w:rPr>
          <w:rFonts w:eastAsia="Times New Roman"/>
        </w:rPr>
        <w:t xml:space="preserve">tah Valley Hospital </w:t>
      </w:r>
    </w:p>
    <w:p w14:paraId="45CBBF4F" w14:textId="787AC0D8" w:rsidR="00380833" w:rsidRDefault="00D61BDD" w:rsidP="00557E28">
      <w:pPr>
        <w:pStyle w:val="ListParagraph"/>
        <w:numPr>
          <w:ilvl w:val="0"/>
          <w:numId w:val="1"/>
        </w:numPr>
        <w:spacing w:after="0" w:line="240" w:lineRule="auto"/>
        <w:contextualSpacing w:val="0"/>
        <w:textAlignment w:val="baseline"/>
        <w:rPr>
          <w:rFonts w:eastAsia="Times New Roman"/>
        </w:rPr>
      </w:pPr>
      <w:r>
        <w:rPr>
          <w:rFonts w:eastAsia="Times New Roman"/>
        </w:rPr>
        <w:t>Cardiovascular Imaging, Testing and Procedures</w:t>
      </w:r>
      <w:r w:rsidR="00380833">
        <w:rPr>
          <w:rFonts w:eastAsia="Times New Roman"/>
        </w:rPr>
        <w:t xml:space="preserve"> </w:t>
      </w:r>
      <w:r w:rsidR="00FF1A6F">
        <w:rPr>
          <w:rFonts w:eastAsia="Times New Roman"/>
        </w:rPr>
        <w:t>(</w:t>
      </w:r>
      <w:r w:rsidR="00437B7E">
        <w:rPr>
          <w:rFonts w:eastAsia="Times New Roman"/>
        </w:rPr>
        <w:t>1</w:t>
      </w:r>
      <w:r w:rsidR="00FF1A6F">
        <w:rPr>
          <w:rFonts w:eastAsia="Times New Roman"/>
        </w:rPr>
        <w:t xml:space="preserve"> week) </w:t>
      </w:r>
    </w:p>
    <w:p w14:paraId="3477053A" w14:textId="11E34574" w:rsidR="00380833" w:rsidRDefault="00B12A72" w:rsidP="00557E28">
      <w:pPr>
        <w:pStyle w:val="ListParagraph"/>
        <w:numPr>
          <w:ilvl w:val="0"/>
          <w:numId w:val="1"/>
        </w:numPr>
        <w:spacing w:after="0" w:line="240" w:lineRule="auto"/>
        <w:contextualSpacing w:val="0"/>
        <w:textAlignment w:val="baseline"/>
        <w:rPr>
          <w:rFonts w:eastAsia="Times New Roman"/>
        </w:rPr>
      </w:pPr>
      <w:r>
        <w:rPr>
          <w:rFonts w:eastAsia="Times New Roman"/>
        </w:rPr>
        <w:t xml:space="preserve">Advanced </w:t>
      </w:r>
      <w:r w:rsidR="00380833">
        <w:rPr>
          <w:rFonts w:eastAsia="Times New Roman"/>
        </w:rPr>
        <w:t xml:space="preserve">Heart Failure Clinic </w:t>
      </w:r>
    </w:p>
    <w:p w14:paraId="55105F81" w14:textId="7E1D0304" w:rsidR="00674487" w:rsidRPr="00E06DEA" w:rsidRDefault="00146907" w:rsidP="00557E28">
      <w:pPr>
        <w:pStyle w:val="ListParagraph"/>
        <w:numPr>
          <w:ilvl w:val="0"/>
          <w:numId w:val="1"/>
        </w:numPr>
        <w:spacing w:after="0" w:line="240" w:lineRule="auto"/>
        <w:contextualSpacing w:val="0"/>
        <w:textAlignment w:val="baseline"/>
        <w:rPr>
          <w:rFonts w:eastAsia="Times New Roman"/>
        </w:rPr>
      </w:pPr>
      <w:r>
        <w:rPr>
          <w:rFonts w:eastAsia="Times New Roman"/>
        </w:rPr>
        <w:t xml:space="preserve">Coronary Intensive Care Unit- Lung Service </w:t>
      </w:r>
    </w:p>
    <w:p w14:paraId="702CC51B" w14:textId="77777777" w:rsidR="00674487" w:rsidRPr="00E06DEA" w:rsidRDefault="00674487" w:rsidP="00557E28">
      <w:pPr>
        <w:pStyle w:val="ListParagraph"/>
        <w:numPr>
          <w:ilvl w:val="0"/>
          <w:numId w:val="1"/>
        </w:numPr>
        <w:spacing w:after="0" w:line="240" w:lineRule="auto"/>
        <w:contextualSpacing w:val="0"/>
        <w:textAlignment w:val="baseline"/>
        <w:rPr>
          <w:rFonts w:eastAsia="Times New Roman"/>
        </w:rPr>
      </w:pPr>
      <w:r w:rsidRPr="00E06DEA">
        <w:rPr>
          <w:rFonts w:eastAsia="Times New Roman"/>
        </w:rPr>
        <w:t xml:space="preserve">Solid Organ Transplant </w:t>
      </w:r>
      <w:r w:rsidR="00F65C82">
        <w:rPr>
          <w:rFonts w:eastAsia="Times New Roman"/>
        </w:rPr>
        <w:t xml:space="preserve">– Abdominal </w:t>
      </w:r>
    </w:p>
    <w:p w14:paraId="00929692" w14:textId="77777777" w:rsidR="00674487" w:rsidRDefault="00674487" w:rsidP="00557E28">
      <w:pPr>
        <w:pStyle w:val="ListParagraph"/>
        <w:numPr>
          <w:ilvl w:val="0"/>
          <w:numId w:val="1"/>
        </w:numPr>
      </w:pPr>
      <w:r w:rsidRPr="00E06DEA">
        <w:t>Emergency Medicine</w:t>
      </w:r>
    </w:p>
    <w:p w14:paraId="3B339CD9" w14:textId="01404BE8" w:rsidR="00B12A72" w:rsidRPr="00E06DEA" w:rsidRDefault="00674487" w:rsidP="00557E28">
      <w:pPr>
        <w:pStyle w:val="ListParagraph"/>
        <w:numPr>
          <w:ilvl w:val="0"/>
          <w:numId w:val="1"/>
        </w:numPr>
      </w:pPr>
      <w:r>
        <w:t xml:space="preserve">Any core rotation offerings </w:t>
      </w:r>
    </w:p>
    <w:p w14:paraId="43D1289D" w14:textId="77777777" w:rsidR="00674487" w:rsidRPr="00E06DEA" w:rsidRDefault="00674487" w:rsidP="00674487">
      <w:pPr>
        <w:pStyle w:val="NoSpacing"/>
        <w:rPr>
          <w:b/>
          <w:u w:val="single"/>
        </w:rPr>
      </w:pPr>
      <w:r w:rsidRPr="00E06DEA">
        <w:rPr>
          <w:b/>
          <w:u w:val="single"/>
        </w:rPr>
        <w:t>Longitudinal Experiences</w:t>
      </w:r>
    </w:p>
    <w:p w14:paraId="4A0FE5C4" w14:textId="2448F97E" w:rsidR="00674487" w:rsidRPr="00E06DEA" w:rsidRDefault="00674487" w:rsidP="00557E28">
      <w:pPr>
        <w:pStyle w:val="NoSpacing"/>
        <w:numPr>
          <w:ilvl w:val="0"/>
          <w:numId w:val="4"/>
        </w:numPr>
        <w:rPr>
          <w:rStyle w:val="normaltextrun"/>
          <w:bdr w:val="none" w:sz="0" w:space="0" w:color="auto" w:frame="1"/>
        </w:rPr>
      </w:pPr>
      <w:r w:rsidRPr="00E06DEA">
        <w:rPr>
          <w:rStyle w:val="normaltextrun"/>
          <w:rFonts w:eastAsia="Times New Roman"/>
          <w:bdr w:val="none" w:sz="0" w:space="0" w:color="auto" w:frame="1"/>
        </w:rPr>
        <w:t>Clinical Pharmacy Staffing on weekends and holidays</w:t>
      </w:r>
      <w:r w:rsidR="00784335">
        <w:rPr>
          <w:rStyle w:val="normaltextrun"/>
          <w:rFonts w:eastAsia="Times New Roman"/>
          <w:bdr w:val="none" w:sz="0" w:space="0" w:color="auto" w:frame="1"/>
        </w:rPr>
        <w:t>: 12 months every 3</w:t>
      </w:r>
      <w:r w:rsidR="00784335" w:rsidRPr="00784335">
        <w:rPr>
          <w:rStyle w:val="normaltextrun"/>
          <w:rFonts w:eastAsia="Times New Roman"/>
          <w:bdr w:val="none" w:sz="0" w:space="0" w:color="auto" w:frame="1"/>
          <w:vertAlign w:val="superscript"/>
        </w:rPr>
        <w:t>rd</w:t>
      </w:r>
      <w:r w:rsidR="00784335">
        <w:rPr>
          <w:rStyle w:val="normaltextrun"/>
          <w:rFonts w:eastAsia="Times New Roman"/>
          <w:bdr w:val="none" w:sz="0" w:space="0" w:color="auto" w:frame="1"/>
        </w:rPr>
        <w:t xml:space="preserve"> week </w:t>
      </w:r>
    </w:p>
    <w:p w14:paraId="5EEE6060" w14:textId="062E17BE" w:rsidR="004305DF" w:rsidRPr="009C0F80" w:rsidRDefault="004305DF" w:rsidP="00557E28">
      <w:pPr>
        <w:pStyle w:val="NoSpacing"/>
        <w:numPr>
          <w:ilvl w:val="0"/>
          <w:numId w:val="4"/>
        </w:numPr>
        <w:rPr>
          <w:rFonts w:ascii="Calibri" w:hAnsi="Calibri" w:cs="Calibri"/>
        </w:rPr>
      </w:pPr>
      <w:r>
        <w:rPr>
          <w:rFonts w:eastAsia="Times New Roman"/>
        </w:rPr>
        <w:t>Advanced Heart Failure Clinic</w:t>
      </w:r>
      <w:r w:rsidR="00784335">
        <w:rPr>
          <w:rFonts w:eastAsia="Times New Roman"/>
        </w:rPr>
        <w:t>: 10 months</w:t>
      </w:r>
      <w:r>
        <w:rPr>
          <w:rFonts w:eastAsia="Times New Roman"/>
        </w:rPr>
        <w:t xml:space="preserve"> </w:t>
      </w:r>
      <w:r w:rsidR="00BB4524">
        <w:rPr>
          <w:rFonts w:eastAsia="Times New Roman"/>
        </w:rPr>
        <w:t>every other week on Mondays</w:t>
      </w:r>
      <w:r w:rsidR="00784335">
        <w:rPr>
          <w:rFonts w:eastAsia="Times New Roman"/>
        </w:rPr>
        <w:t xml:space="preserve"> </w:t>
      </w:r>
    </w:p>
    <w:p w14:paraId="79F42A59" w14:textId="4578A368" w:rsidR="00674487" w:rsidRPr="00E06DEA" w:rsidRDefault="00674487" w:rsidP="00557E28">
      <w:pPr>
        <w:pStyle w:val="NoSpacing"/>
        <w:numPr>
          <w:ilvl w:val="0"/>
          <w:numId w:val="4"/>
        </w:numPr>
      </w:pPr>
      <w:r w:rsidRPr="00E06DEA">
        <w:lastRenderedPageBreak/>
        <w:t>Rapid Response/Code Blue team</w:t>
      </w:r>
      <w:r w:rsidR="00784335">
        <w:t>: 12 months</w:t>
      </w:r>
    </w:p>
    <w:p w14:paraId="2709929E" w14:textId="652616AE" w:rsidR="00674487" w:rsidRDefault="00674487" w:rsidP="00557E28">
      <w:pPr>
        <w:pStyle w:val="NoSpacing"/>
        <w:numPr>
          <w:ilvl w:val="0"/>
          <w:numId w:val="4"/>
        </w:numPr>
      </w:pPr>
      <w:r w:rsidRPr="00E06DEA">
        <w:t>Resident research project</w:t>
      </w:r>
      <w:r w:rsidR="00784335">
        <w:t xml:space="preserve">: 12 months </w:t>
      </w:r>
    </w:p>
    <w:p w14:paraId="38E67E42" w14:textId="6565778B" w:rsidR="00110061" w:rsidRPr="00F36E85" w:rsidRDefault="004305DF" w:rsidP="00557E28">
      <w:pPr>
        <w:pStyle w:val="NoSpacing"/>
        <w:numPr>
          <w:ilvl w:val="0"/>
          <w:numId w:val="4"/>
        </w:numPr>
        <w:rPr>
          <w:bdr w:val="none" w:sz="0" w:space="0" w:color="auto" w:frame="1"/>
        </w:rPr>
      </w:pPr>
      <w:r w:rsidRPr="00E06DEA">
        <w:rPr>
          <w:rStyle w:val="normaltextrun"/>
          <w:rFonts w:eastAsia="Times New Roman"/>
          <w:bdr w:val="none" w:sz="0" w:space="0" w:color="auto" w:frame="1"/>
        </w:rPr>
        <w:t>Quality Improvement project</w:t>
      </w:r>
      <w:r w:rsidR="00784335">
        <w:rPr>
          <w:rStyle w:val="normaltextrun"/>
          <w:rFonts w:eastAsia="Times New Roman"/>
          <w:bdr w:val="none" w:sz="0" w:space="0" w:color="auto" w:frame="1"/>
        </w:rPr>
        <w:t xml:space="preserve">: </w:t>
      </w:r>
      <w:r w:rsidR="009A13D6">
        <w:rPr>
          <w:rStyle w:val="normaltextrun"/>
          <w:rFonts w:eastAsia="Times New Roman"/>
          <w:bdr w:val="none" w:sz="0" w:space="0" w:color="auto" w:frame="1"/>
        </w:rPr>
        <w:t>6-</w:t>
      </w:r>
      <w:r w:rsidR="00784335">
        <w:rPr>
          <w:rStyle w:val="normaltextrun"/>
          <w:rFonts w:eastAsia="Times New Roman"/>
          <w:bdr w:val="none" w:sz="0" w:space="0" w:color="auto" w:frame="1"/>
        </w:rPr>
        <w:t>12 months</w:t>
      </w:r>
    </w:p>
    <w:p w14:paraId="5576ED75" w14:textId="77777777" w:rsidR="00BB4524" w:rsidRDefault="00BB4524" w:rsidP="00784335">
      <w:pPr>
        <w:pStyle w:val="NoSpacing"/>
        <w:rPr>
          <w:rFonts w:ascii="Calibri" w:hAnsi="Calibri" w:cs="Calibri"/>
        </w:rPr>
      </w:pPr>
    </w:p>
    <w:p w14:paraId="66C08ABB" w14:textId="77777777" w:rsidR="006037F5" w:rsidRPr="004305DF" w:rsidRDefault="006037F5" w:rsidP="006037F5">
      <w:pPr>
        <w:pStyle w:val="NoSpacing"/>
        <w:rPr>
          <w:b/>
          <w:u w:val="single"/>
        </w:rPr>
      </w:pPr>
      <w:r w:rsidRPr="004305DF">
        <w:rPr>
          <w:b/>
          <w:u w:val="single"/>
        </w:rPr>
        <w:t>Teaching and Presentations</w:t>
      </w:r>
    </w:p>
    <w:p w14:paraId="3D4E5A14" w14:textId="23B24ADA" w:rsidR="00B12A72" w:rsidRDefault="00AC216A" w:rsidP="00557E28">
      <w:pPr>
        <w:pStyle w:val="NoSpacing"/>
        <w:numPr>
          <w:ilvl w:val="0"/>
          <w:numId w:val="22"/>
        </w:numPr>
        <w:rPr>
          <w:rFonts w:eastAsia="Times New Roman"/>
        </w:rPr>
      </w:pPr>
      <w:r>
        <w:rPr>
          <w:rFonts w:eastAsia="Times New Roman"/>
        </w:rPr>
        <w:t>P</w:t>
      </w:r>
      <w:r w:rsidR="00B12A72">
        <w:rPr>
          <w:rFonts w:eastAsia="Times New Roman"/>
        </w:rPr>
        <w:t>resentation</w:t>
      </w:r>
      <w:r>
        <w:rPr>
          <w:rFonts w:eastAsia="Times New Roman"/>
        </w:rPr>
        <w:t xml:space="preserve"> of research</w:t>
      </w:r>
      <w:r w:rsidR="00B12A72">
        <w:rPr>
          <w:rFonts w:eastAsia="Times New Roman"/>
        </w:rPr>
        <w:t xml:space="preserve"> at Mountain States Residency Conference </w:t>
      </w:r>
    </w:p>
    <w:p w14:paraId="01E2948D" w14:textId="77777777" w:rsidR="00B12A72" w:rsidRDefault="00B12A72" w:rsidP="00557E28">
      <w:pPr>
        <w:pStyle w:val="NoSpacing"/>
        <w:numPr>
          <w:ilvl w:val="0"/>
          <w:numId w:val="22"/>
        </w:numPr>
        <w:rPr>
          <w:rFonts w:eastAsia="Times New Roman"/>
        </w:rPr>
      </w:pPr>
      <w:r>
        <w:rPr>
          <w:rFonts w:eastAsia="Times New Roman"/>
        </w:rPr>
        <w:t xml:space="preserve">Submit research to the American College of Cardiology Annual Meeting Resident Poster Session </w:t>
      </w:r>
    </w:p>
    <w:p w14:paraId="6C698C2F" w14:textId="77777777" w:rsidR="00B12A72" w:rsidRDefault="00B12A72" w:rsidP="00557E28">
      <w:pPr>
        <w:pStyle w:val="Heading3"/>
        <w:numPr>
          <w:ilvl w:val="0"/>
          <w:numId w:val="23"/>
        </w:numPr>
        <w:ind w:left="720" w:right="778"/>
        <w:rPr>
          <w:rFonts w:eastAsia="Times New Roman"/>
          <w:b w:val="0"/>
          <w:bCs w:val="0"/>
        </w:rPr>
      </w:pPr>
      <w:r>
        <w:rPr>
          <w:rFonts w:eastAsia="Times New Roman"/>
          <w:b w:val="0"/>
          <w:bCs w:val="0"/>
        </w:rPr>
        <w:t xml:space="preserve">1-hour ACPE accredited CE </w:t>
      </w:r>
    </w:p>
    <w:p w14:paraId="2833D24D" w14:textId="77777777" w:rsidR="00B12A72" w:rsidRDefault="00B12A72" w:rsidP="00557E28">
      <w:pPr>
        <w:pStyle w:val="Heading3"/>
        <w:numPr>
          <w:ilvl w:val="0"/>
          <w:numId w:val="23"/>
        </w:numPr>
        <w:ind w:left="720" w:right="777"/>
        <w:rPr>
          <w:rFonts w:eastAsia="Times New Roman"/>
          <w:b w:val="0"/>
          <w:bCs w:val="0"/>
        </w:rPr>
      </w:pPr>
      <w:r>
        <w:rPr>
          <w:rFonts w:eastAsia="Times New Roman"/>
          <w:b w:val="0"/>
          <w:bCs w:val="0"/>
        </w:rPr>
        <w:t xml:space="preserve">1 hour non ACPE accredited seminar or alternative presentation as arranged </w:t>
      </w:r>
    </w:p>
    <w:p w14:paraId="67179BAD" w14:textId="77777777" w:rsidR="00B12A72" w:rsidRDefault="00B12A72" w:rsidP="00557E28">
      <w:pPr>
        <w:pStyle w:val="NoSpacing"/>
        <w:numPr>
          <w:ilvl w:val="0"/>
          <w:numId w:val="22"/>
        </w:numPr>
        <w:rPr>
          <w:rFonts w:eastAsia="Times New Roman"/>
        </w:rPr>
      </w:pPr>
      <w:r>
        <w:rPr>
          <w:rFonts w:eastAsia="Times New Roman"/>
        </w:rPr>
        <w:t>Teaching certificate if not completed during PGY1 year and desired by the resident (optional)</w:t>
      </w:r>
    </w:p>
    <w:p w14:paraId="7D867F64" w14:textId="5BBA139A" w:rsidR="0010440B" w:rsidRDefault="0010440B" w:rsidP="0010440B">
      <w:pPr>
        <w:pStyle w:val="NoSpacing"/>
        <w:rPr>
          <w:rFonts w:ascii="Calibri" w:hAnsi="Calibri" w:cs="Calibri"/>
        </w:rPr>
      </w:pPr>
    </w:p>
    <w:p w14:paraId="2BD2223B" w14:textId="15D5F29B" w:rsidR="0010440B" w:rsidRDefault="0010440B" w:rsidP="0010440B">
      <w:pPr>
        <w:pStyle w:val="NoSpacing"/>
        <w:rPr>
          <w:rFonts w:ascii="Calibri" w:hAnsi="Calibri" w:cs="Calibri"/>
          <w:b/>
          <w:bCs/>
        </w:rPr>
      </w:pPr>
      <w:r w:rsidRPr="008C5F96">
        <w:rPr>
          <w:rFonts w:ascii="Calibri" w:hAnsi="Calibri" w:cs="Calibri"/>
          <w:b/>
          <w:bCs/>
        </w:rPr>
        <w:t xml:space="preserve">Example Schedule </w:t>
      </w:r>
      <w:r w:rsidRPr="008C5F96">
        <w:rPr>
          <w:rFonts w:ascii="Calibri" w:hAnsi="Calibri" w:cs="Calibri"/>
          <w:b/>
          <w:bCs/>
        </w:rPr>
        <w:tab/>
      </w:r>
    </w:p>
    <w:p w14:paraId="4BC8F408" w14:textId="7746BAEF" w:rsidR="00B12A72" w:rsidRDefault="00B12A72" w:rsidP="0010440B">
      <w:pPr>
        <w:pStyle w:val="NoSpacing"/>
        <w:rPr>
          <w:rFonts w:ascii="Calibri" w:hAnsi="Calibri" w:cs="Calibri"/>
          <w:b/>
          <w:bCs/>
        </w:rPr>
      </w:pPr>
    </w:p>
    <w:tbl>
      <w:tblPr>
        <w:tblStyle w:val="TableGrid"/>
        <w:tblW w:w="0" w:type="auto"/>
        <w:tblLook w:val="04A0" w:firstRow="1" w:lastRow="0" w:firstColumn="1" w:lastColumn="0" w:noHBand="0" w:noVBand="1"/>
      </w:tblPr>
      <w:tblGrid>
        <w:gridCol w:w="3364"/>
        <w:gridCol w:w="2946"/>
        <w:gridCol w:w="3616"/>
      </w:tblGrid>
      <w:tr w:rsidR="00C6020F" w14:paraId="210DABB1" w14:textId="77777777" w:rsidTr="00C6020F">
        <w:tc>
          <w:tcPr>
            <w:tcW w:w="3364" w:type="dxa"/>
          </w:tcPr>
          <w:p w14:paraId="4913D031" w14:textId="50D055F2" w:rsidR="00C6020F" w:rsidRDefault="00C6020F" w:rsidP="00384BAC">
            <w:pPr>
              <w:pStyle w:val="NoSpacing"/>
              <w:jc w:val="center"/>
              <w:rPr>
                <w:rFonts w:ascii="Calibri" w:hAnsi="Calibri" w:cs="Calibri"/>
                <w:b/>
                <w:bCs/>
              </w:rPr>
            </w:pPr>
            <w:r>
              <w:rPr>
                <w:rFonts w:ascii="Calibri" w:hAnsi="Calibri" w:cs="Calibri"/>
                <w:b/>
                <w:bCs/>
              </w:rPr>
              <w:t>Month</w:t>
            </w:r>
          </w:p>
        </w:tc>
        <w:tc>
          <w:tcPr>
            <w:tcW w:w="2946" w:type="dxa"/>
          </w:tcPr>
          <w:p w14:paraId="7946652F" w14:textId="1B762020" w:rsidR="00C6020F" w:rsidRDefault="00C6020F" w:rsidP="00384BAC">
            <w:pPr>
              <w:pStyle w:val="NoSpacing"/>
              <w:jc w:val="center"/>
              <w:rPr>
                <w:rFonts w:ascii="Calibri" w:hAnsi="Calibri" w:cs="Calibri"/>
                <w:b/>
                <w:bCs/>
              </w:rPr>
            </w:pPr>
            <w:r>
              <w:rPr>
                <w:rFonts w:ascii="Calibri" w:hAnsi="Calibri" w:cs="Calibri"/>
                <w:b/>
                <w:bCs/>
              </w:rPr>
              <w:t xml:space="preserve">Duration </w:t>
            </w:r>
          </w:p>
        </w:tc>
        <w:tc>
          <w:tcPr>
            <w:tcW w:w="3616" w:type="dxa"/>
          </w:tcPr>
          <w:p w14:paraId="1826BC2C" w14:textId="721DB8C5" w:rsidR="00C6020F" w:rsidRDefault="00C6020F" w:rsidP="00384BAC">
            <w:pPr>
              <w:pStyle w:val="NoSpacing"/>
              <w:jc w:val="center"/>
              <w:rPr>
                <w:rFonts w:ascii="Calibri" w:hAnsi="Calibri" w:cs="Calibri"/>
                <w:b/>
                <w:bCs/>
              </w:rPr>
            </w:pPr>
            <w:r>
              <w:rPr>
                <w:rFonts w:ascii="Calibri" w:hAnsi="Calibri" w:cs="Calibri"/>
                <w:b/>
                <w:bCs/>
              </w:rPr>
              <w:t>Rotation</w:t>
            </w:r>
          </w:p>
        </w:tc>
      </w:tr>
      <w:tr w:rsidR="00C6020F" w14:paraId="7283F7A6" w14:textId="77777777" w:rsidTr="00C6020F">
        <w:tc>
          <w:tcPr>
            <w:tcW w:w="3364" w:type="dxa"/>
          </w:tcPr>
          <w:p w14:paraId="2480789F" w14:textId="20AD1279" w:rsidR="00C6020F" w:rsidRPr="00384BAC" w:rsidRDefault="00C6020F" w:rsidP="00C6020F">
            <w:pPr>
              <w:pStyle w:val="NoSpacing"/>
              <w:jc w:val="center"/>
              <w:rPr>
                <w:rFonts w:ascii="Calibri" w:hAnsi="Calibri" w:cs="Calibri"/>
              </w:rPr>
            </w:pPr>
            <w:r w:rsidRPr="00384BAC">
              <w:rPr>
                <w:rFonts w:ascii="Calibri" w:hAnsi="Calibri" w:cs="Calibri"/>
              </w:rPr>
              <w:t>July 10</w:t>
            </w:r>
            <w:r w:rsidRPr="00384BAC">
              <w:rPr>
                <w:rFonts w:ascii="Calibri" w:hAnsi="Calibri" w:cs="Calibri"/>
                <w:vertAlign w:val="superscript"/>
              </w:rPr>
              <w:t>th</w:t>
            </w:r>
            <w:r w:rsidRPr="00384BAC">
              <w:rPr>
                <w:rFonts w:ascii="Calibri" w:hAnsi="Calibri" w:cs="Calibri"/>
              </w:rPr>
              <w:t xml:space="preserve"> – July 28</w:t>
            </w:r>
            <w:r w:rsidRPr="00384BAC">
              <w:rPr>
                <w:rFonts w:ascii="Calibri" w:hAnsi="Calibri" w:cs="Calibri"/>
                <w:vertAlign w:val="superscript"/>
              </w:rPr>
              <w:t>th</w:t>
            </w:r>
          </w:p>
        </w:tc>
        <w:tc>
          <w:tcPr>
            <w:tcW w:w="2946" w:type="dxa"/>
          </w:tcPr>
          <w:p w14:paraId="758A508A" w14:textId="155CED00" w:rsidR="00C6020F" w:rsidRPr="00384BAC" w:rsidRDefault="00C6020F" w:rsidP="00C6020F">
            <w:pPr>
              <w:pStyle w:val="NoSpacing"/>
              <w:jc w:val="center"/>
              <w:rPr>
                <w:rFonts w:ascii="Calibri" w:hAnsi="Calibri" w:cs="Calibri"/>
              </w:rPr>
            </w:pPr>
            <w:r>
              <w:rPr>
                <w:rFonts w:ascii="Calibri" w:hAnsi="Calibri" w:cs="Calibri"/>
              </w:rPr>
              <w:t>3 weeks</w:t>
            </w:r>
          </w:p>
        </w:tc>
        <w:tc>
          <w:tcPr>
            <w:tcW w:w="3616" w:type="dxa"/>
          </w:tcPr>
          <w:p w14:paraId="6FA04500" w14:textId="2AAA81C0" w:rsidR="00C6020F" w:rsidRPr="00384BAC" w:rsidRDefault="00C6020F" w:rsidP="00C6020F">
            <w:pPr>
              <w:pStyle w:val="NoSpacing"/>
              <w:jc w:val="center"/>
              <w:rPr>
                <w:rFonts w:ascii="Calibri" w:hAnsi="Calibri" w:cs="Calibri"/>
              </w:rPr>
            </w:pPr>
            <w:r w:rsidRPr="00384BAC">
              <w:rPr>
                <w:rFonts w:ascii="Calibri" w:hAnsi="Calibri" w:cs="Calibri"/>
              </w:rPr>
              <w:t>Orientation</w:t>
            </w:r>
          </w:p>
        </w:tc>
      </w:tr>
      <w:tr w:rsidR="00C6020F" w14:paraId="55F71020" w14:textId="77777777" w:rsidTr="00C6020F">
        <w:tc>
          <w:tcPr>
            <w:tcW w:w="3364" w:type="dxa"/>
          </w:tcPr>
          <w:p w14:paraId="4BC095D0" w14:textId="6A407BC3" w:rsidR="00C6020F" w:rsidRPr="00384BAC" w:rsidRDefault="00C6020F" w:rsidP="00C6020F">
            <w:pPr>
              <w:pStyle w:val="NoSpacing"/>
              <w:jc w:val="center"/>
              <w:rPr>
                <w:rFonts w:ascii="Calibri" w:hAnsi="Calibri" w:cs="Calibri"/>
              </w:rPr>
            </w:pPr>
            <w:r w:rsidRPr="00384BAC">
              <w:rPr>
                <w:rFonts w:ascii="Calibri" w:hAnsi="Calibri" w:cs="Calibri"/>
              </w:rPr>
              <w:t>July 31</w:t>
            </w:r>
            <w:r w:rsidRPr="00384BAC">
              <w:rPr>
                <w:rFonts w:ascii="Calibri" w:hAnsi="Calibri" w:cs="Calibri"/>
                <w:vertAlign w:val="superscript"/>
              </w:rPr>
              <w:t>st</w:t>
            </w:r>
            <w:r w:rsidRPr="00384BAC">
              <w:rPr>
                <w:rFonts w:ascii="Calibri" w:hAnsi="Calibri" w:cs="Calibri"/>
              </w:rPr>
              <w:t xml:space="preserve"> - August 25</w:t>
            </w:r>
            <w:r w:rsidRPr="00384BAC">
              <w:rPr>
                <w:rFonts w:ascii="Calibri" w:hAnsi="Calibri" w:cs="Calibri"/>
                <w:vertAlign w:val="superscript"/>
              </w:rPr>
              <w:t>th</w:t>
            </w:r>
          </w:p>
        </w:tc>
        <w:tc>
          <w:tcPr>
            <w:tcW w:w="2946" w:type="dxa"/>
          </w:tcPr>
          <w:p w14:paraId="0AB37383" w14:textId="46D8DFF3" w:rsidR="00C6020F" w:rsidRPr="00384BAC" w:rsidRDefault="00C6020F" w:rsidP="00C6020F">
            <w:pPr>
              <w:pStyle w:val="NoSpacing"/>
              <w:jc w:val="center"/>
              <w:rPr>
                <w:rFonts w:ascii="Calibri" w:hAnsi="Calibri" w:cs="Calibri"/>
              </w:rPr>
            </w:pPr>
            <w:r>
              <w:rPr>
                <w:rFonts w:ascii="Calibri" w:hAnsi="Calibri" w:cs="Calibri"/>
              </w:rPr>
              <w:t>4 weeks</w:t>
            </w:r>
          </w:p>
        </w:tc>
        <w:tc>
          <w:tcPr>
            <w:tcW w:w="3616" w:type="dxa"/>
          </w:tcPr>
          <w:p w14:paraId="364025CE" w14:textId="09144DA4" w:rsidR="00C6020F" w:rsidRPr="00384BAC" w:rsidRDefault="00C6020F" w:rsidP="00C6020F">
            <w:pPr>
              <w:pStyle w:val="NoSpacing"/>
              <w:jc w:val="center"/>
              <w:rPr>
                <w:rFonts w:ascii="Calibri" w:hAnsi="Calibri" w:cs="Calibri"/>
              </w:rPr>
            </w:pPr>
            <w:r w:rsidRPr="00384BAC">
              <w:rPr>
                <w:rFonts w:ascii="Calibri" w:hAnsi="Calibri" w:cs="Calibri"/>
              </w:rPr>
              <w:t>Advanced Heart Failure</w:t>
            </w:r>
          </w:p>
        </w:tc>
      </w:tr>
      <w:tr w:rsidR="00C6020F" w14:paraId="2D805ED7" w14:textId="77777777" w:rsidTr="00C6020F">
        <w:tc>
          <w:tcPr>
            <w:tcW w:w="3364" w:type="dxa"/>
          </w:tcPr>
          <w:p w14:paraId="02326FA0" w14:textId="6AF33051" w:rsidR="00C6020F" w:rsidRPr="00384BAC" w:rsidRDefault="00C6020F" w:rsidP="00C6020F">
            <w:pPr>
              <w:pStyle w:val="NoSpacing"/>
              <w:jc w:val="center"/>
              <w:rPr>
                <w:rFonts w:ascii="Calibri" w:hAnsi="Calibri" w:cs="Calibri"/>
              </w:rPr>
            </w:pPr>
            <w:r w:rsidRPr="00384BAC">
              <w:rPr>
                <w:rFonts w:ascii="Calibri" w:hAnsi="Calibri" w:cs="Calibri"/>
              </w:rPr>
              <w:t>August 28</w:t>
            </w:r>
            <w:r w:rsidRPr="00384BAC">
              <w:rPr>
                <w:rFonts w:ascii="Calibri" w:hAnsi="Calibri" w:cs="Calibri"/>
                <w:vertAlign w:val="superscript"/>
              </w:rPr>
              <w:t>th</w:t>
            </w:r>
            <w:r w:rsidRPr="00384BAC">
              <w:rPr>
                <w:rFonts w:ascii="Calibri" w:hAnsi="Calibri" w:cs="Calibri"/>
              </w:rPr>
              <w:t xml:space="preserve"> – September 22</w:t>
            </w:r>
            <w:r w:rsidRPr="00384BAC">
              <w:rPr>
                <w:rFonts w:ascii="Calibri" w:hAnsi="Calibri" w:cs="Calibri"/>
                <w:vertAlign w:val="superscript"/>
              </w:rPr>
              <w:t>nd</w:t>
            </w:r>
          </w:p>
        </w:tc>
        <w:tc>
          <w:tcPr>
            <w:tcW w:w="2946" w:type="dxa"/>
          </w:tcPr>
          <w:p w14:paraId="703BC0BC" w14:textId="0633C774" w:rsidR="00C6020F" w:rsidRPr="00384BAC" w:rsidRDefault="00C6020F" w:rsidP="00C6020F">
            <w:pPr>
              <w:pStyle w:val="NoSpacing"/>
              <w:jc w:val="center"/>
              <w:rPr>
                <w:rFonts w:ascii="Calibri" w:hAnsi="Calibri" w:cs="Calibri"/>
              </w:rPr>
            </w:pPr>
            <w:r>
              <w:rPr>
                <w:rFonts w:ascii="Calibri" w:hAnsi="Calibri" w:cs="Calibri"/>
              </w:rPr>
              <w:t>4 weeks</w:t>
            </w:r>
          </w:p>
        </w:tc>
        <w:tc>
          <w:tcPr>
            <w:tcW w:w="3616" w:type="dxa"/>
          </w:tcPr>
          <w:p w14:paraId="63F0F1FD" w14:textId="0E9185EB" w:rsidR="00C6020F" w:rsidRPr="00384BAC" w:rsidRDefault="00C6020F" w:rsidP="00C6020F">
            <w:pPr>
              <w:pStyle w:val="NoSpacing"/>
              <w:jc w:val="center"/>
              <w:rPr>
                <w:rFonts w:ascii="Calibri" w:hAnsi="Calibri" w:cs="Calibri"/>
              </w:rPr>
            </w:pPr>
            <w:r w:rsidRPr="00384BAC">
              <w:rPr>
                <w:rFonts w:ascii="Calibri" w:hAnsi="Calibri" w:cs="Calibri"/>
              </w:rPr>
              <w:t>Coronary Intensive Care Unit- Heart Service</w:t>
            </w:r>
          </w:p>
        </w:tc>
      </w:tr>
      <w:tr w:rsidR="00C6020F" w14:paraId="3180B1E8" w14:textId="77777777" w:rsidTr="00C6020F">
        <w:tc>
          <w:tcPr>
            <w:tcW w:w="3364" w:type="dxa"/>
          </w:tcPr>
          <w:p w14:paraId="30C3261D" w14:textId="7FCB50D3" w:rsidR="00C6020F" w:rsidRPr="00384BAC" w:rsidRDefault="00C6020F" w:rsidP="00C6020F">
            <w:pPr>
              <w:pStyle w:val="NoSpacing"/>
              <w:jc w:val="center"/>
              <w:rPr>
                <w:rFonts w:ascii="Calibri" w:hAnsi="Calibri" w:cs="Calibri"/>
              </w:rPr>
            </w:pPr>
            <w:r w:rsidRPr="00384BAC">
              <w:rPr>
                <w:rFonts w:ascii="Calibri" w:hAnsi="Calibri" w:cs="Calibri"/>
              </w:rPr>
              <w:t>September 25</w:t>
            </w:r>
            <w:r w:rsidRPr="00384BAC">
              <w:rPr>
                <w:rFonts w:ascii="Calibri" w:hAnsi="Calibri" w:cs="Calibri"/>
                <w:vertAlign w:val="superscript"/>
              </w:rPr>
              <w:t>th</w:t>
            </w:r>
            <w:r w:rsidRPr="00384BAC">
              <w:rPr>
                <w:rFonts w:ascii="Calibri" w:hAnsi="Calibri" w:cs="Calibri"/>
              </w:rPr>
              <w:t xml:space="preserve"> – October 6</w:t>
            </w:r>
            <w:r w:rsidRPr="00384BAC">
              <w:rPr>
                <w:rFonts w:ascii="Calibri" w:hAnsi="Calibri" w:cs="Calibri"/>
                <w:vertAlign w:val="superscript"/>
              </w:rPr>
              <w:t>th</w:t>
            </w:r>
          </w:p>
        </w:tc>
        <w:tc>
          <w:tcPr>
            <w:tcW w:w="2946" w:type="dxa"/>
          </w:tcPr>
          <w:p w14:paraId="11499C0C" w14:textId="0B775049" w:rsidR="00C6020F" w:rsidRPr="00384BAC" w:rsidRDefault="00C6020F" w:rsidP="00C6020F">
            <w:pPr>
              <w:pStyle w:val="NoSpacing"/>
              <w:jc w:val="center"/>
              <w:rPr>
                <w:rFonts w:ascii="Calibri" w:hAnsi="Calibri" w:cs="Calibri"/>
              </w:rPr>
            </w:pPr>
            <w:r>
              <w:rPr>
                <w:rFonts w:ascii="Calibri" w:hAnsi="Calibri" w:cs="Calibri"/>
              </w:rPr>
              <w:t>4 weeks</w:t>
            </w:r>
          </w:p>
        </w:tc>
        <w:tc>
          <w:tcPr>
            <w:tcW w:w="3616" w:type="dxa"/>
          </w:tcPr>
          <w:p w14:paraId="4999EF5D" w14:textId="35E8A14B" w:rsidR="00C6020F" w:rsidRPr="00384BAC" w:rsidRDefault="00C6020F" w:rsidP="00C6020F">
            <w:pPr>
              <w:pStyle w:val="NoSpacing"/>
              <w:jc w:val="center"/>
              <w:rPr>
                <w:rFonts w:ascii="Calibri" w:hAnsi="Calibri" w:cs="Calibri"/>
              </w:rPr>
            </w:pPr>
            <w:r w:rsidRPr="00384BAC">
              <w:rPr>
                <w:rFonts w:ascii="Calibri" w:hAnsi="Calibri" w:cs="Calibri"/>
              </w:rPr>
              <w:t>Electrophysiology</w:t>
            </w:r>
          </w:p>
        </w:tc>
      </w:tr>
      <w:tr w:rsidR="00C6020F" w14:paraId="08964451" w14:textId="77777777" w:rsidTr="00C6020F">
        <w:tc>
          <w:tcPr>
            <w:tcW w:w="3364" w:type="dxa"/>
          </w:tcPr>
          <w:p w14:paraId="3135D312" w14:textId="388090CA" w:rsidR="00C6020F" w:rsidRPr="00384BAC" w:rsidRDefault="00C6020F" w:rsidP="00C6020F">
            <w:pPr>
              <w:pStyle w:val="NoSpacing"/>
              <w:jc w:val="center"/>
              <w:rPr>
                <w:rFonts w:ascii="Calibri" w:hAnsi="Calibri" w:cs="Calibri"/>
              </w:rPr>
            </w:pPr>
            <w:r w:rsidRPr="00384BAC">
              <w:rPr>
                <w:rFonts w:ascii="Calibri" w:hAnsi="Calibri" w:cs="Calibri"/>
              </w:rPr>
              <w:t>October 9</w:t>
            </w:r>
            <w:r w:rsidRPr="00384BAC">
              <w:rPr>
                <w:rFonts w:ascii="Calibri" w:hAnsi="Calibri" w:cs="Calibri"/>
                <w:vertAlign w:val="superscript"/>
              </w:rPr>
              <w:t>th</w:t>
            </w:r>
            <w:r w:rsidRPr="00384BAC">
              <w:rPr>
                <w:rFonts w:ascii="Calibri" w:hAnsi="Calibri" w:cs="Calibri"/>
              </w:rPr>
              <w:t xml:space="preserve"> – October 13</w:t>
            </w:r>
            <w:r w:rsidRPr="00384BAC">
              <w:rPr>
                <w:rFonts w:ascii="Calibri" w:hAnsi="Calibri" w:cs="Calibri"/>
                <w:vertAlign w:val="superscript"/>
              </w:rPr>
              <w:t>th</w:t>
            </w:r>
          </w:p>
        </w:tc>
        <w:tc>
          <w:tcPr>
            <w:tcW w:w="2946" w:type="dxa"/>
          </w:tcPr>
          <w:p w14:paraId="64932A4D" w14:textId="373F675B" w:rsidR="00C6020F" w:rsidRPr="00384BAC" w:rsidRDefault="00C6020F" w:rsidP="00C6020F">
            <w:pPr>
              <w:pStyle w:val="NoSpacing"/>
              <w:jc w:val="center"/>
              <w:rPr>
                <w:rFonts w:ascii="Calibri" w:hAnsi="Calibri" w:cs="Calibri"/>
              </w:rPr>
            </w:pPr>
            <w:r>
              <w:rPr>
                <w:rFonts w:ascii="Calibri" w:hAnsi="Calibri" w:cs="Calibri"/>
              </w:rPr>
              <w:t>1 week</w:t>
            </w:r>
          </w:p>
        </w:tc>
        <w:tc>
          <w:tcPr>
            <w:tcW w:w="3616" w:type="dxa"/>
          </w:tcPr>
          <w:p w14:paraId="78EF1F72" w14:textId="4FF42744" w:rsidR="00C6020F" w:rsidRPr="00384BAC" w:rsidRDefault="00C6020F" w:rsidP="00C6020F">
            <w:pPr>
              <w:pStyle w:val="NoSpacing"/>
              <w:jc w:val="center"/>
              <w:rPr>
                <w:rFonts w:ascii="Calibri" w:hAnsi="Calibri" w:cs="Calibri"/>
              </w:rPr>
            </w:pPr>
            <w:r w:rsidRPr="00384BAC">
              <w:rPr>
                <w:rFonts w:ascii="Calibri" w:hAnsi="Calibri" w:cs="Calibri"/>
              </w:rPr>
              <w:t>Project week #1</w:t>
            </w:r>
          </w:p>
        </w:tc>
      </w:tr>
      <w:tr w:rsidR="00C6020F" w14:paraId="6AC97FBC" w14:textId="77777777" w:rsidTr="00C6020F">
        <w:tc>
          <w:tcPr>
            <w:tcW w:w="3364" w:type="dxa"/>
          </w:tcPr>
          <w:p w14:paraId="07C77A1F" w14:textId="166CDCF6" w:rsidR="00C6020F" w:rsidRPr="00384BAC" w:rsidRDefault="00C6020F" w:rsidP="00C6020F">
            <w:pPr>
              <w:pStyle w:val="NoSpacing"/>
              <w:jc w:val="center"/>
              <w:rPr>
                <w:rFonts w:ascii="Calibri" w:hAnsi="Calibri" w:cs="Calibri"/>
              </w:rPr>
            </w:pPr>
            <w:r w:rsidRPr="00384BAC">
              <w:rPr>
                <w:rFonts w:ascii="Calibri" w:hAnsi="Calibri" w:cs="Calibri"/>
              </w:rPr>
              <w:t>October 16</w:t>
            </w:r>
            <w:r w:rsidRPr="00384BAC">
              <w:rPr>
                <w:rFonts w:ascii="Calibri" w:hAnsi="Calibri" w:cs="Calibri"/>
                <w:vertAlign w:val="superscript"/>
              </w:rPr>
              <w:t>th</w:t>
            </w:r>
            <w:r w:rsidRPr="00384BAC">
              <w:rPr>
                <w:rFonts w:ascii="Calibri" w:hAnsi="Calibri" w:cs="Calibri"/>
              </w:rPr>
              <w:t xml:space="preserve"> – November 10</w:t>
            </w:r>
            <w:r w:rsidRPr="00384BAC">
              <w:rPr>
                <w:rFonts w:ascii="Calibri" w:hAnsi="Calibri" w:cs="Calibri"/>
                <w:vertAlign w:val="superscript"/>
              </w:rPr>
              <w:t>th</w:t>
            </w:r>
          </w:p>
        </w:tc>
        <w:tc>
          <w:tcPr>
            <w:tcW w:w="2946" w:type="dxa"/>
          </w:tcPr>
          <w:p w14:paraId="08642A6A" w14:textId="7B4FBB43" w:rsidR="00C6020F" w:rsidRPr="00384BAC" w:rsidRDefault="00C6020F" w:rsidP="00C6020F">
            <w:pPr>
              <w:pStyle w:val="NoSpacing"/>
              <w:jc w:val="center"/>
              <w:rPr>
                <w:rFonts w:ascii="Calibri" w:hAnsi="Calibri" w:cs="Calibri"/>
              </w:rPr>
            </w:pPr>
            <w:r>
              <w:rPr>
                <w:rFonts w:ascii="Calibri" w:hAnsi="Calibri" w:cs="Calibri"/>
              </w:rPr>
              <w:t>4 weeks</w:t>
            </w:r>
          </w:p>
        </w:tc>
        <w:tc>
          <w:tcPr>
            <w:tcW w:w="3616" w:type="dxa"/>
          </w:tcPr>
          <w:p w14:paraId="0AA4AE90" w14:textId="7CCABA90" w:rsidR="00C6020F" w:rsidRPr="00384BAC" w:rsidRDefault="00C6020F" w:rsidP="00C6020F">
            <w:pPr>
              <w:pStyle w:val="NoSpacing"/>
              <w:jc w:val="center"/>
              <w:rPr>
                <w:rFonts w:ascii="Calibri" w:hAnsi="Calibri" w:cs="Calibri"/>
              </w:rPr>
            </w:pPr>
            <w:r w:rsidRPr="00384BAC">
              <w:rPr>
                <w:rFonts w:ascii="Calibri" w:hAnsi="Calibri" w:cs="Calibri"/>
              </w:rPr>
              <w:t>Thoracic Intensive Care Unit</w:t>
            </w:r>
          </w:p>
        </w:tc>
      </w:tr>
      <w:tr w:rsidR="00C6020F" w14:paraId="51A0A5D1" w14:textId="77777777" w:rsidTr="00C6020F">
        <w:tc>
          <w:tcPr>
            <w:tcW w:w="3364" w:type="dxa"/>
          </w:tcPr>
          <w:p w14:paraId="4F363CB1" w14:textId="0E3FFBC9" w:rsidR="00C6020F" w:rsidRPr="00384BAC" w:rsidRDefault="00C6020F" w:rsidP="00C6020F">
            <w:pPr>
              <w:pStyle w:val="NoSpacing"/>
              <w:jc w:val="center"/>
              <w:rPr>
                <w:rFonts w:ascii="Calibri" w:hAnsi="Calibri" w:cs="Calibri"/>
              </w:rPr>
            </w:pPr>
            <w:r w:rsidRPr="00384BAC">
              <w:rPr>
                <w:rFonts w:ascii="Calibri" w:hAnsi="Calibri" w:cs="Calibri"/>
              </w:rPr>
              <w:t>November 13</w:t>
            </w:r>
            <w:r w:rsidRPr="00384BAC">
              <w:rPr>
                <w:rFonts w:ascii="Calibri" w:hAnsi="Calibri" w:cs="Calibri"/>
                <w:vertAlign w:val="superscript"/>
              </w:rPr>
              <w:t xml:space="preserve">th </w:t>
            </w:r>
            <w:r w:rsidRPr="00384BAC">
              <w:rPr>
                <w:rFonts w:ascii="Calibri" w:hAnsi="Calibri" w:cs="Calibri"/>
              </w:rPr>
              <w:t>– December 8</w:t>
            </w:r>
            <w:r w:rsidRPr="00384BAC">
              <w:rPr>
                <w:rFonts w:ascii="Calibri" w:hAnsi="Calibri" w:cs="Calibri"/>
                <w:vertAlign w:val="superscript"/>
              </w:rPr>
              <w:t>th</w:t>
            </w:r>
          </w:p>
        </w:tc>
        <w:tc>
          <w:tcPr>
            <w:tcW w:w="2946" w:type="dxa"/>
          </w:tcPr>
          <w:p w14:paraId="13B2A0B4" w14:textId="3CCFE2C4" w:rsidR="00C6020F" w:rsidRPr="00384BAC" w:rsidRDefault="00C6020F" w:rsidP="00C6020F">
            <w:pPr>
              <w:pStyle w:val="NoSpacing"/>
              <w:jc w:val="center"/>
              <w:rPr>
                <w:rFonts w:ascii="Calibri" w:hAnsi="Calibri" w:cs="Calibri"/>
              </w:rPr>
            </w:pPr>
            <w:r>
              <w:rPr>
                <w:rFonts w:ascii="Calibri" w:hAnsi="Calibri" w:cs="Calibri"/>
              </w:rPr>
              <w:t>4 weeks</w:t>
            </w:r>
          </w:p>
        </w:tc>
        <w:tc>
          <w:tcPr>
            <w:tcW w:w="3616" w:type="dxa"/>
          </w:tcPr>
          <w:p w14:paraId="6EC333A1" w14:textId="05BBE0FB" w:rsidR="00C6020F" w:rsidRPr="00384BAC" w:rsidRDefault="00C6020F" w:rsidP="00C6020F">
            <w:pPr>
              <w:pStyle w:val="NoSpacing"/>
              <w:jc w:val="center"/>
              <w:rPr>
                <w:rFonts w:ascii="Calibri" w:hAnsi="Calibri" w:cs="Calibri"/>
              </w:rPr>
            </w:pPr>
            <w:r w:rsidRPr="00384BAC">
              <w:rPr>
                <w:rFonts w:ascii="Calibri" w:hAnsi="Calibri" w:cs="Calibri"/>
              </w:rPr>
              <w:t>Acute Care Cardiology</w:t>
            </w:r>
          </w:p>
        </w:tc>
      </w:tr>
      <w:tr w:rsidR="00C6020F" w14:paraId="266780C2" w14:textId="77777777" w:rsidTr="00C6020F">
        <w:tc>
          <w:tcPr>
            <w:tcW w:w="3364" w:type="dxa"/>
          </w:tcPr>
          <w:p w14:paraId="486905D1" w14:textId="6965871B" w:rsidR="00C6020F" w:rsidRPr="00384BAC" w:rsidRDefault="00C6020F" w:rsidP="00C6020F">
            <w:pPr>
              <w:pStyle w:val="NoSpacing"/>
              <w:jc w:val="center"/>
              <w:rPr>
                <w:rFonts w:ascii="Calibri" w:hAnsi="Calibri" w:cs="Calibri"/>
              </w:rPr>
            </w:pPr>
            <w:r w:rsidRPr="00384BAC">
              <w:rPr>
                <w:rFonts w:ascii="Calibri" w:hAnsi="Calibri" w:cs="Calibri"/>
              </w:rPr>
              <w:t>December 11</w:t>
            </w:r>
            <w:r w:rsidRPr="00384BAC">
              <w:rPr>
                <w:rFonts w:ascii="Calibri" w:hAnsi="Calibri" w:cs="Calibri"/>
                <w:vertAlign w:val="superscript"/>
              </w:rPr>
              <w:t xml:space="preserve">th </w:t>
            </w:r>
            <w:r w:rsidRPr="00384BAC">
              <w:rPr>
                <w:rFonts w:ascii="Calibri" w:hAnsi="Calibri" w:cs="Calibri"/>
              </w:rPr>
              <w:t>– December 15</w:t>
            </w:r>
            <w:r w:rsidRPr="00384BAC">
              <w:rPr>
                <w:rFonts w:ascii="Calibri" w:hAnsi="Calibri" w:cs="Calibri"/>
                <w:vertAlign w:val="superscript"/>
              </w:rPr>
              <w:t>th</w:t>
            </w:r>
          </w:p>
        </w:tc>
        <w:tc>
          <w:tcPr>
            <w:tcW w:w="2946" w:type="dxa"/>
          </w:tcPr>
          <w:p w14:paraId="140EEBDB" w14:textId="76FD0A6B" w:rsidR="00C6020F" w:rsidRPr="00384BAC" w:rsidRDefault="00C6020F" w:rsidP="00C6020F">
            <w:pPr>
              <w:pStyle w:val="NoSpacing"/>
              <w:jc w:val="center"/>
              <w:rPr>
                <w:rFonts w:eastAsia="Times New Roman"/>
              </w:rPr>
            </w:pPr>
            <w:r>
              <w:rPr>
                <w:rFonts w:eastAsia="Times New Roman"/>
              </w:rPr>
              <w:t>1 week</w:t>
            </w:r>
          </w:p>
        </w:tc>
        <w:tc>
          <w:tcPr>
            <w:tcW w:w="3616" w:type="dxa"/>
          </w:tcPr>
          <w:p w14:paraId="0010FA85" w14:textId="46CBD09D" w:rsidR="00C6020F" w:rsidRPr="00384BAC" w:rsidRDefault="00C6020F" w:rsidP="00C6020F">
            <w:pPr>
              <w:pStyle w:val="NoSpacing"/>
              <w:jc w:val="center"/>
              <w:rPr>
                <w:rFonts w:ascii="Calibri" w:hAnsi="Calibri" w:cs="Calibri"/>
              </w:rPr>
            </w:pPr>
            <w:r w:rsidRPr="00384BAC">
              <w:rPr>
                <w:rFonts w:eastAsia="Times New Roman"/>
              </w:rPr>
              <w:t>Cardiovascular Imaging, Testing, and Procedures</w:t>
            </w:r>
          </w:p>
        </w:tc>
      </w:tr>
      <w:tr w:rsidR="00C6020F" w14:paraId="688177A7" w14:textId="77777777" w:rsidTr="00C6020F">
        <w:tc>
          <w:tcPr>
            <w:tcW w:w="3364" w:type="dxa"/>
          </w:tcPr>
          <w:p w14:paraId="1997721C" w14:textId="6485B57D" w:rsidR="00C6020F" w:rsidRPr="00384BAC" w:rsidRDefault="00C6020F" w:rsidP="00C6020F">
            <w:pPr>
              <w:pStyle w:val="NoSpacing"/>
              <w:jc w:val="center"/>
              <w:rPr>
                <w:rFonts w:ascii="Calibri" w:hAnsi="Calibri" w:cs="Calibri"/>
              </w:rPr>
            </w:pPr>
            <w:r w:rsidRPr="00384BAC">
              <w:rPr>
                <w:rFonts w:ascii="Calibri" w:hAnsi="Calibri" w:cs="Calibri"/>
              </w:rPr>
              <w:t>December 18</w:t>
            </w:r>
            <w:r w:rsidRPr="00384BAC">
              <w:rPr>
                <w:rFonts w:ascii="Calibri" w:hAnsi="Calibri" w:cs="Calibri"/>
                <w:vertAlign w:val="superscript"/>
              </w:rPr>
              <w:t>th</w:t>
            </w:r>
            <w:r w:rsidRPr="00384BAC">
              <w:rPr>
                <w:rFonts w:ascii="Calibri" w:hAnsi="Calibri" w:cs="Calibri"/>
              </w:rPr>
              <w:t xml:space="preserve"> – December 29</w:t>
            </w:r>
            <w:r w:rsidRPr="00384BAC">
              <w:rPr>
                <w:rFonts w:ascii="Calibri" w:hAnsi="Calibri" w:cs="Calibri"/>
                <w:vertAlign w:val="superscript"/>
              </w:rPr>
              <w:t>th</w:t>
            </w:r>
          </w:p>
        </w:tc>
        <w:tc>
          <w:tcPr>
            <w:tcW w:w="2946" w:type="dxa"/>
          </w:tcPr>
          <w:p w14:paraId="58175613" w14:textId="789057BF" w:rsidR="00C6020F" w:rsidRPr="00384BAC" w:rsidRDefault="00C6020F" w:rsidP="00C6020F">
            <w:pPr>
              <w:pStyle w:val="NoSpacing"/>
              <w:jc w:val="center"/>
              <w:rPr>
                <w:rFonts w:ascii="Calibri" w:hAnsi="Calibri" w:cs="Calibri"/>
              </w:rPr>
            </w:pPr>
            <w:r>
              <w:rPr>
                <w:rFonts w:ascii="Calibri" w:hAnsi="Calibri" w:cs="Calibri"/>
              </w:rPr>
              <w:t>2 weeks</w:t>
            </w:r>
          </w:p>
        </w:tc>
        <w:tc>
          <w:tcPr>
            <w:tcW w:w="3616" w:type="dxa"/>
          </w:tcPr>
          <w:p w14:paraId="6201575D" w14:textId="1B7AFBB7" w:rsidR="00C6020F" w:rsidRPr="00384BAC" w:rsidRDefault="00C6020F" w:rsidP="00C6020F">
            <w:pPr>
              <w:pStyle w:val="NoSpacing"/>
              <w:jc w:val="center"/>
              <w:rPr>
                <w:rFonts w:ascii="Calibri" w:hAnsi="Calibri" w:cs="Calibri"/>
              </w:rPr>
            </w:pPr>
            <w:r w:rsidRPr="00384BAC">
              <w:rPr>
                <w:rFonts w:ascii="Calibri" w:hAnsi="Calibri" w:cs="Calibri"/>
              </w:rPr>
              <w:t>Project weeks #2 &amp; 3</w:t>
            </w:r>
          </w:p>
        </w:tc>
      </w:tr>
      <w:tr w:rsidR="00C6020F" w14:paraId="3D4D8DBF" w14:textId="77777777" w:rsidTr="00C6020F">
        <w:tc>
          <w:tcPr>
            <w:tcW w:w="3364" w:type="dxa"/>
          </w:tcPr>
          <w:p w14:paraId="11328154" w14:textId="54832456" w:rsidR="00C6020F" w:rsidRPr="00384BAC" w:rsidRDefault="00C6020F" w:rsidP="00C6020F">
            <w:pPr>
              <w:pStyle w:val="NoSpacing"/>
              <w:jc w:val="center"/>
              <w:rPr>
                <w:rFonts w:ascii="Calibri" w:hAnsi="Calibri" w:cs="Calibri"/>
              </w:rPr>
            </w:pPr>
            <w:r w:rsidRPr="00384BAC">
              <w:rPr>
                <w:rFonts w:ascii="Calibri" w:hAnsi="Calibri" w:cs="Calibri"/>
              </w:rPr>
              <w:t>January 2</w:t>
            </w:r>
            <w:r w:rsidRPr="00384BAC">
              <w:rPr>
                <w:rFonts w:ascii="Calibri" w:hAnsi="Calibri" w:cs="Calibri"/>
                <w:vertAlign w:val="superscript"/>
              </w:rPr>
              <w:t>nd</w:t>
            </w:r>
            <w:r w:rsidRPr="00384BAC">
              <w:rPr>
                <w:rFonts w:ascii="Calibri" w:hAnsi="Calibri" w:cs="Calibri"/>
              </w:rPr>
              <w:t xml:space="preserve"> – January 26</w:t>
            </w:r>
            <w:r w:rsidRPr="00384BAC">
              <w:rPr>
                <w:rFonts w:ascii="Calibri" w:hAnsi="Calibri" w:cs="Calibri"/>
                <w:vertAlign w:val="superscript"/>
              </w:rPr>
              <w:t>th</w:t>
            </w:r>
          </w:p>
        </w:tc>
        <w:tc>
          <w:tcPr>
            <w:tcW w:w="2946" w:type="dxa"/>
          </w:tcPr>
          <w:p w14:paraId="5358B7D9" w14:textId="0E3B4290" w:rsidR="00C6020F" w:rsidRPr="00384BAC" w:rsidRDefault="00C6020F" w:rsidP="00C6020F">
            <w:pPr>
              <w:pStyle w:val="NoSpacing"/>
              <w:jc w:val="center"/>
              <w:rPr>
                <w:rFonts w:ascii="Calibri" w:hAnsi="Calibri" w:cs="Calibri"/>
              </w:rPr>
            </w:pPr>
            <w:r>
              <w:rPr>
                <w:rFonts w:ascii="Calibri" w:hAnsi="Calibri" w:cs="Calibri"/>
              </w:rPr>
              <w:t>4 weeks</w:t>
            </w:r>
          </w:p>
        </w:tc>
        <w:tc>
          <w:tcPr>
            <w:tcW w:w="3616" w:type="dxa"/>
          </w:tcPr>
          <w:p w14:paraId="59982844" w14:textId="4615CB16" w:rsidR="00C6020F" w:rsidRPr="00384BAC" w:rsidRDefault="00C6020F" w:rsidP="00C6020F">
            <w:pPr>
              <w:pStyle w:val="NoSpacing"/>
              <w:jc w:val="center"/>
              <w:rPr>
                <w:rFonts w:ascii="Calibri" w:hAnsi="Calibri" w:cs="Calibri"/>
              </w:rPr>
            </w:pPr>
            <w:r w:rsidRPr="00384BAC">
              <w:rPr>
                <w:rFonts w:ascii="Calibri" w:hAnsi="Calibri" w:cs="Calibri"/>
              </w:rPr>
              <w:t>Cardiology Service Line</w:t>
            </w:r>
          </w:p>
        </w:tc>
      </w:tr>
      <w:tr w:rsidR="00C6020F" w14:paraId="31359E28" w14:textId="77777777" w:rsidTr="00C6020F">
        <w:tc>
          <w:tcPr>
            <w:tcW w:w="3364" w:type="dxa"/>
          </w:tcPr>
          <w:p w14:paraId="0665FAE0" w14:textId="4D1CEEA5" w:rsidR="00C6020F" w:rsidRPr="00384BAC" w:rsidRDefault="00C6020F" w:rsidP="00C6020F">
            <w:pPr>
              <w:pStyle w:val="NoSpacing"/>
              <w:jc w:val="center"/>
              <w:rPr>
                <w:rFonts w:ascii="Calibri" w:hAnsi="Calibri" w:cs="Calibri"/>
              </w:rPr>
            </w:pPr>
            <w:r w:rsidRPr="00384BAC">
              <w:rPr>
                <w:rFonts w:ascii="Calibri" w:hAnsi="Calibri" w:cs="Calibri"/>
              </w:rPr>
              <w:t>January 29</w:t>
            </w:r>
            <w:r w:rsidRPr="00384BAC">
              <w:rPr>
                <w:rFonts w:ascii="Calibri" w:hAnsi="Calibri" w:cs="Calibri"/>
                <w:vertAlign w:val="superscript"/>
              </w:rPr>
              <w:t>th</w:t>
            </w:r>
            <w:r w:rsidRPr="00384BAC">
              <w:rPr>
                <w:rFonts w:ascii="Calibri" w:hAnsi="Calibri" w:cs="Calibri"/>
              </w:rPr>
              <w:t xml:space="preserve"> February 23</w:t>
            </w:r>
            <w:r w:rsidRPr="00384BAC">
              <w:rPr>
                <w:rFonts w:ascii="Calibri" w:hAnsi="Calibri" w:cs="Calibri"/>
                <w:vertAlign w:val="superscript"/>
              </w:rPr>
              <w:t>rd</w:t>
            </w:r>
          </w:p>
        </w:tc>
        <w:tc>
          <w:tcPr>
            <w:tcW w:w="2946" w:type="dxa"/>
          </w:tcPr>
          <w:p w14:paraId="32F043C6" w14:textId="12753B1F" w:rsidR="00C6020F" w:rsidRPr="00384BAC" w:rsidRDefault="00C6020F" w:rsidP="00C6020F">
            <w:pPr>
              <w:pStyle w:val="NoSpacing"/>
              <w:jc w:val="center"/>
              <w:rPr>
                <w:rFonts w:ascii="Calibri" w:hAnsi="Calibri" w:cs="Calibri"/>
              </w:rPr>
            </w:pPr>
            <w:r>
              <w:rPr>
                <w:rFonts w:ascii="Calibri" w:hAnsi="Calibri" w:cs="Calibri"/>
              </w:rPr>
              <w:t>4 weeks</w:t>
            </w:r>
          </w:p>
        </w:tc>
        <w:tc>
          <w:tcPr>
            <w:tcW w:w="3616" w:type="dxa"/>
          </w:tcPr>
          <w:p w14:paraId="1156277D" w14:textId="0D91F1A7" w:rsidR="00C6020F" w:rsidRPr="00384BAC" w:rsidRDefault="00C6020F" w:rsidP="00C6020F">
            <w:pPr>
              <w:pStyle w:val="NoSpacing"/>
              <w:jc w:val="center"/>
              <w:rPr>
                <w:rFonts w:ascii="Calibri" w:hAnsi="Calibri" w:cs="Calibri"/>
              </w:rPr>
            </w:pPr>
            <w:r w:rsidRPr="00384BAC">
              <w:rPr>
                <w:rFonts w:ascii="Calibri" w:hAnsi="Calibri" w:cs="Calibri"/>
              </w:rPr>
              <w:t>Elective- Emergency Medicine</w:t>
            </w:r>
          </w:p>
        </w:tc>
      </w:tr>
      <w:tr w:rsidR="00C6020F" w14:paraId="3B9E23C8" w14:textId="77777777" w:rsidTr="00C6020F">
        <w:tc>
          <w:tcPr>
            <w:tcW w:w="3364" w:type="dxa"/>
          </w:tcPr>
          <w:p w14:paraId="55CB8B45" w14:textId="69FC201B" w:rsidR="00C6020F" w:rsidRPr="00384BAC" w:rsidRDefault="00C6020F" w:rsidP="00C6020F">
            <w:pPr>
              <w:pStyle w:val="NoSpacing"/>
              <w:jc w:val="center"/>
              <w:rPr>
                <w:rFonts w:ascii="Calibri" w:hAnsi="Calibri" w:cs="Calibri"/>
              </w:rPr>
            </w:pPr>
            <w:r w:rsidRPr="00384BAC">
              <w:rPr>
                <w:rFonts w:ascii="Calibri" w:hAnsi="Calibri" w:cs="Calibri"/>
              </w:rPr>
              <w:t>February 26</w:t>
            </w:r>
            <w:r w:rsidRPr="00384BAC">
              <w:rPr>
                <w:rFonts w:ascii="Calibri" w:hAnsi="Calibri" w:cs="Calibri"/>
                <w:vertAlign w:val="superscript"/>
              </w:rPr>
              <w:t>th</w:t>
            </w:r>
            <w:r w:rsidRPr="00384BAC">
              <w:rPr>
                <w:rFonts w:ascii="Calibri" w:hAnsi="Calibri" w:cs="Calibri"/>
              </w:rPr>
              <w:t xml:space="preserve"> – March 1st</w:t>
            </w:r>
          </w:p>
        </w:tc>
        <w:tc>
          <w:tcPr>
            <w:tcW w:w="2946" w:type="dxa"/>
          </w:tcPr>
          <w:p w14:paraId="243D1CD9" w14:textId="3669DF91" w:rsidR="00C6020F" w:rsidRPr="00384BAC" w:rsidRDefault="00C6020F" w:rsidP="00C6020F">
            <w:pPr>
              <w:pStyle w:val="NoSpacing"/>
              <w:jc w:val="center"/>
              <w:rPr>
                <w:rFonts w:ascii="Calibri" w:hAnsi="Calibri" w:cs="Calibri"/>
              </w:rPr>
            </w:pPr>
            <w:r>
              <w:rPr>
                <w:rFonts w:ascii="Calibri" w:hAnsi="Calibri" w:cs="Calibri"/>
              </w:rPr>
              <w:t>4 weeks</w:t>
            </w:r>
          </w:p>
        </w:tc>
        <w:tc>
          <w:tcPr>
            <w:tcW w:w="3616" w:type="dxa"/>
          </w:tcPr>
          <w:p w14:paraId="7CAAB2E6" w14:textId="3A174E53" w:rsidR="00C6020F" w:rsidRPr="00384BAC" w:rsidRDefault="00C6020F" w:rsidP="00C6020F">
            <w:pPr>
              <w:pStyle w:val="NoSpacing"/>
              <w:jc w:val="center"/>
              <w:rPr>
                <w:rFonts w:ascii="Calibri" w:hAnsi="Calibri" w:cs="Calibri"/>
              </w:rPr>
            </w:pPr>
            <w:r w:rsidRPr="00384BAC">
              <w:rPr>
                <w:rFonts w:ascii="Calibri" w:hAnsi="Calibri" w:cs="Calibri"/>
              </w:rPr>
              <w:t>Project week #</w:t>
            </w:r>
            <w:r w:rsidR="00784335">
              <w:rPr>
                <w:rFonts w:ascii="Calibri" w:hAnsi="Calibri" w:cs="Calibri"/>
              </w:rPr>
              <w:t>4</w:t>
            </w:r>
          </w:p>
        </w:tc>
      </w:tr>
      <w:tr w:rsidR="00C6020F" w14:paraId="5E1BC100" w14:textId="77777777" w:rsidTr="00C6020F">
        <w:tc>
          <w:tcPr>
            <w:tcW w:w="3364" w:type="dxa"/>
          </w:tcPr>
          <w:p w14:paraId="525850C8" w14:textId="0868A8CB" w:rsidR="00C6020F" w:rsidRPr="00384BAC" w:rsidRDefault="00C6020F" w:rsidP="00C6020F">
            <w:pPr>
              <w:pStyle w:val="NoSpacing"/>
              <w:jc w:val="center"/>
              <w:rPr>
                <w:rFonts w:ascii="Calibri" w:hAnsi="Calibri" w:cs="Calibri"/>
              </w:rPr>
            </w:pPr>
            <w:r w:rsidRPr="00384BAC">
              <w:rPr>
                <w:rFonts w:ascii="Calibri" w:hAnsi="Calibri" w:cs="Calibri"/>
              </w:rPr>
              <w:t>March 4</w:t>
            </w:r>
            <w:r w:rsidRPr="00384BAC">
              <w:rPr>
                <w:rFonts w:ascii="Calibri" w:hAnsi="Calibri" w:cs="Calibri"/>
                <w:vertAlign w:val="superscript"/>
              </w:rPr>
              <w:t>th</w:t>
            </w:r>
            <w:r w:rsidRPr="00384BAC">
              <w:rPr>
                <w:rFonts w:ascii="Calibri" w:hAnsi="Calibri" w:cs="Calibri"/>
              </w:rPr>
              <w:t xml:space="preserve"> – March 29</w:t>
            </w:r>
            <w:r w:rsidRPr="00384BAC">
              <w:rPr>
                <w:rFonts w:ascii="Calibri" w:hAnsi="Calibri" w:cs="Calibri"/>
                <w:vertAlign w:val="superscript"/>
              </w:rPr>
              <w:t>th</w:t>
            </w:r>
          </w:p>
        </w:tc>
        <w:tc>
          <w:tcPr>
            <w:tcW w:w="2946" w:type="dxa"/>
          </w:tcPr>
          <w:p w14:paraId="27F86B4D" w14:textId="16B28636" w:rsidR="00C6020F" w:rsidRPr="00384BAC" w:rsidRDefault="00C6020F" w:rsidP="00C6020F">
            <w:pPr>
              <w:pStyle w:val="NoSpacing"/>
              <w:jc w:val="center"/>
              <w:rPr>
                <w:rFonts w:ascii="Calibri" w:hAnsi="Calibri" w:cs="Calibri"/>
              </w:rPr>
            </w:pPr>
            <w:r>
              <w:rPr>
                <w:rFonts w:ascii="Calibri" w:hAnsi="Calibri" w:cs="Calibri"/>
              </w:rPr>
              <w:t>4 weeks</w:t>
            </w:r>
          </w:p>
        </w:tc>
        <w:tc>
          <w:tcPr>
            <w:tcW w:w="3616" w:type="dxa"/>
          </w:tcPr>
          <w:p w14:paraId="211FDADB" w14:textId="32202653" w:rsidR="00C6020F" w:rsidRPr="00384BAC" w:rsidRDefault="00C6020F" w:rsidP="00C6020F">
            <w:pPr>
              <w:pStyle w:val="NoSpacing"/>
              <w:jc w:val="center"/>
              <w:rPr>
                <w:rFonts w:ascii="Calibri" w:hAnsi="Calibri" w:cs="Calibri"/>
              </w:rPr>
            </w:pPr>
            <w:r w:rsidRPr="00384BAC">
              <w:rPr>
                <w:rFonts w:ascii="Calibri" w:hAnsi="Calibri" w:cs="Calibri"/>
              </w:rPr>
              <w:t>Coronary Intensive Care Unit – Utah Valley Hospital</w:t>
            </w:r>
          </w:p>
        </w:tc>
      </w:tr>
      <w:tr w:rsidR="00C6020F" w14:paraId="702694BB" w14:textId="77777777" w:rsidTr="00C6020F">
        <w:tc>
          <w:tcPr>
            <w:tcW w:w="3364" w:type="dxa"/>
          </w:tcPr>
          <w:p w14:paraId="2A319A2B" w14:textId="166B08EF" w:rsidR="00C6020F" w:rsidRPr="00384BAC" w:rsidRDefault="00C6020F" w:rsidP="00C6020F">
            <w:pPr>
              <w:pStyle w:val="NoSpacing"/>
              <w:jc w:val="center"/>
              <w:rPr>
                <w:rFonts w:ascii="Calibri" w:hAnsi="Calibri" w:cs="Calibri"/>
              </w:rPr>
            </w:pPr>
            <w:r w:rsidRPr="00384BAC">
              <w:rPr>
                <w:rFonts w:ascii="Calibri" w:hAnsi="Calibri" w:cs="Calibri"/>
              </w:rPr>
              <w:t>April 1</w:t>
            </w:r>
            <w:r w:rsidRPr="00384BAC">
              <w:rPr>
                <w:rFonts w:ascii="Calibri" w:hAnsi="Calibri" w:cs="Calibri"/>
                <w:vertAlign w:val="superscript"/>
              </w:rPr>
              <w:t>st</w:t>
            </w:r>
            <w:r w:rsidRPr="00384BAC">
              <w:rPr>
                <w:rFonts w:ascii="Calibri" w:hAnsi="Calibri" w:cs="Calibri"/>
              </w:rPr>
              <w:t xml:space="preserve"> – April 26</w:t>
            </w:r>
            <w:r w:rsidRPr="00384BAC">
              <w:rPr>
                <w:rFonts w:ascii="Calibri" w:hAnsi="Calibri" w:cs="Calibri"/>
                <w:vertAlign w:val="superscript"/>
              </w:rPr>
              <w:t>th</w:t>
            </w:r>
          </w:p>
        </w:tc>
        <w:tc>
          <w:tcPr>
            <w:tcW w:w="2946" w:type="dxa"/>
          </w:tcPr>
          <w:p w14:paraId="2EAB43E9" w14:textId="59D3727F" w:rsidR="00C6020F" w:rsidRPr="00384BAC" w:rsidRDefault="00C6020F" w:rsidP="00C6020F">
            <w:pPr>
              <w:pStyle w:val="NoSpacing"/>
              <w:jc w:val="center"/>
              <w:rPr>
                <w:rFonts w:ascii="Calibri" w:hAnsi="Calibri" w:cs="Calibri"/>
              </w:rPr>
            </w:pPr>
            <w:r>
              <w:rPr>
                <w:rFonts w:ascii="Calibri" w:hAnsi="Calibri" w:cs="Calibri"/>
              </w:rPr>
              <w:t>4 weeks</w:t>
            </w:r>
          </w:p>
        </w:tc>
        <w:tc>
          <w:tcPr>
            <w:tcW w:w="3616" w:type="dxa"/>
          </w:tcPr>
          <w:p w14:paraId="4BF4246F" w14:textId="0BE66453" w:rsidR="00C6020F" w:rsidRPr="00384BAC" w:rsidRDefault="00784335" w:rsidP="00C6020F">
            <w:pPr>
              <w:pStyle w:val="NoSpacing"/>
              <w:jc w:val="center"/>
              <w:rPr>
                <w:rFonts w:ascii="Calibri" w:hAnsi="Calibri" w:cs="Calibri"/>
              </w:rPr>
            </w:pPr>
            <w:r>
              <w:rPr>
                <w:rFonts w:ascii="Calibri" w:hAnsi="Calibri" w:cs="Calibri"/>
              </w:rPr>
              <w:t xml:space="preserve">Elective: </w:t>
            </w:r>
            <w:r w:rsidR="00C6020F" w:rsidRPr="00384BAC">
              <w:rPr>
                <w:rFonts w:ascii="Calibri" w:hAnsi="Calibri" w:cs="Calibri"/>
              </w:rPr>
              <w:t>Pediatric Cardiology- Primary Children’s Hospital</w:t>
            </w:r>
          </w:p>
        </w:tc>
      </w:tr>
      <w:tr w:rsidR="00C6020F" w14:paraId="101D54A9" w14:textId="77777777" w:rsidTr="00C6020F">
        <w:tc>
          <w:tcPr>
            <w:tcW w:w="3364" w:type="dxa"/>
          </w:tcPr>
          <w:p w14:paraId="5BF08F0B" w14:textId="47D9C548" w:rsidR="00C6020F" w:rsidRPr="00384BAC" w:rsidRDefault="00C6020F" w:rsidP="00C6020F">
            <w:pPr>
              <w:pStyle w:val="NoSpacing"/>
              <w:jc w:val="center"/>
              <w:rPr>
                <w:rFonts w:ascii="Calibri" w:hAnsi="Calibri" w:cs="Calibri"/>
              </w:rPr>
            </w:pPr>
            <w:r w:rsidRPr="00384BAC">
              <w:rPr>
                <w:rFonts w:ascii="Calibri" w:hAnsi="Calibri" w:cs="Calibri"/>
              </w:rPr>
              <w:t>April 29</w:t>
            </w:r>
            <w:r w:rsidRPr="00384BAC">
              <w:rPr>
                <w:rFonts w:ascii="Calibri" w:hAnsi="Calibri" w:cs="Calibri"/>
                <w:vertAlign w:val="superscript"/>
              </w:rPr>
              <w:t>th</w:t>
            </w:r>
            <w:r w:rsidRPr="00384BAC">
              <w:rPr>
                <w:rFonts w:ascii="Calibri" w:hAnsi="Calibri" w:cs="Calibri"/>
              </w:rPr>
              <w:t xml:space="preserve"> – May 24</w:t>
            </w:r>
            <w:r w:rsidRPr="00384BAC">
              <w:rPr>
                <w:rFonts w:ascii="Calibri" w:hAnsi="Calibri" w:cs="Calibri"/>
                <w:vertAlign w:val="superscript"/>
              </w:rPr>
              <w:t>th</w:t>
            </w:r>
          </w:p>
        </w:tc>
        <w:tc>
          <w:tcPr>
            <w:tcW w:w="2946" w:type="dxa"/>
          </w:tcPr>
          <w:p w14:paraId="21B7642E" w14:textId="1FDC6AC6" w:rsidR="00C6020F" w:rsidRPr="00384BAC" w:rsidRDefault="00C6020F" w:rsidP="00C6020F">
            <w:pPr>
              <w:pStyle w:val="NoSpacing"/>
              <w:jc w:val="center"/>
              <w:rPr>
                <w:rFonts w:ascii="Calibri" w:hAnsi="Calibri" w:cs="Calibri"/>
              </w:rPr>
            </w:pPr>
            <w:r>
              <w:rPr>
                <w:rFonts w:ascii="Calibri" w:hAnsi="Calibri" w:cs="Calibri"/>
              </w:rPr>
              <w:t>4 weeks</w:t>
            </w:r>
          </w:p>
        </w:tc>
        <w:tc>
          <w:tcPr>
            <w:tcW w:w="3616" w:type="dxa"/>
          </w:tcPr>
          <w:p w14:paraId="36AC6EA4" w14:textId="0E36B88D" w:rsidR="00C6020F" w:rsidRPr="00384BAC" w:rsidRDefault="00784335" w:rsidP="00C6020F">
            <w:pPr>
              <w:pStyle w:val="NoSpacing"/>
              <w:jc w:val="center"/>
              <w:rPr>
                <w:rFonts w:ascii="Calibri" w:hAnsi="Calibri" w:cs="Calibri"/>
              </w:rPr>
            </w:pPr>
            <w:r>
              <w:rPr>
                <w:rFonts w:ascii="Calibri" w:hAnsi="Calibri" w:cs="Calibri"/>
              </w:rPr>
              <w:t xml:space="preserve">Elective: </w:t>
            </w:r>
            <w:r w:rsidR="00C6020F" w:rsidRPr="00384BAC">
              <w:rPr>
                <w:rFonts w:ascii="Calibri" w:hAnsi="Calibri" w:cs="Calibri"/>
              </w:rPr>
              <w:t>Advanced Heart Failure II</w:t>
            </w:r>
          </w:p>
        </w:tc>
      </w:tr>
      <w:tr w:rsidR="00C6020F" w14:paraId="10B63B18" w14:textId="77777777" w:rsidTr="00C6020F">
        <w:tc>
          <w:tcPr>
            <w:tcW w:w="3364" w:type="dxa"/>
          </w:tcPr>
          <w:p w14:paraId="5C69592C" w14:textId="1EE0FDE6" w:rsidR="00C6020F" w:rsidRPr="00384BAC" w:rsidRDefault="00C6020F" w:rsidP="00C6020F">
            <w:pPr>
              <w:pStyle w:val="NoSpacing"/>
              <w:jc w:val="center"/>
              <w:rPr>
                <w:rFonts w:ascii="Calibri" w:hAnsi="Calibri" w:cs="Calibri"/>
              </w:rPr>
            </w:pPr>
            <w:r w:rsidRPr="00384BAC">
              <w:rPr>
                <w:rFonts w:ascii="Calibri" w:hAnsi="Calibri" w:cs="Calibri"/>
              </w:rPr>
              <w:t>May 27</w:t>
            </w:r>
            <w:r w:rsidRPr="00384BAC">
              <w:rPr>
                <w:rFonts w:ascii="Calibri" w:hAnsi="Calibri" w:cs="Calibri"/>
                <w:vertAlign w:val="superscript"/>
              </w:rPr>
              <w:t>th</w:t>
            </w:r>
            <w:r w:rsidRPr="00384BAC">
              <w:rPr>
                <w:rFonts w:ascii="Calibri" w:hAnsi="Calibri" w:cs="Calibri"/>
              </w:rPr>
              <w:t xml:space="preserve"> – July 7</w:t>
            </w:r>
            <w:r w:rsidRPr="00384BAC">
              <w:rPr>
                <w:rFonts w:ascii="Calibri" w:hAnsi="Calibri" w:cs="Calibri"/>
                <w:vertAlign w:val="superscript"/>
              </w:rPr>
              <w:t>th</w:t>
            </w:r>
          </w:p>
        </w:tc>
        <w:tc>
          <w:tcPr>
            <w:tcW w:w="2946" w:type="dxa"/>
          </w:tcPr>
          <w:p w14:paraId="567F1D7C" w14:textId="3368CAD2" w:rsidR="00C6020F" w:rsidRPr="00384BAC" w:rsidRDefault="00C6020F" w:rsidP="00C6020F">
            <w:pPr>
              <w:pStyle w:val="NoSpacing"/>
              <w:jc w:val="center"/>
              <w:rPr>
                <w:rFonts w:ascii="Calibri" w:hAnsi="Calibri" w:cs="Calibri"/>
              </w:rPr>
            </w:pPr>
            <w:r>
              <w:rPr>
                <w:rFonts w:ascii="Calibri" w:hAnsi="Calibri" w:cs="Calibri"/>
              </w:rPr>
              <w:t>6 weeks</w:t>
            </w:r>
          </w:p>
        </w:tc>
        <w:tc>
          <w:tcPr>
            <w:tcW w:w="3616" w:type="dxa"/>
          </w:tcPr>
          <w:p w14:paraId="508EC8B2" w14:textId="38792AF6" w:rsidR="00C6020F" w:rsidRPr="00384BAC" w:rsidRDefault="00C6020F" w:rsidP="00C6020F">
            <w:pPr>
              <w:pStyle w:val="NoSpacing"/>
              <w:jc w:val="center"/>
              <w:rPr>
                <w:rFonts w:ascii="Calibri" w:hAnsi="Calibri" w:cs="Calibri"/>
              </w:rPr>
            </w:pPr>
            <w:r w:rsidRPr="00384BAC">
              <w:rPr>
                <w:rFonts w:ascii="Calibri" w:hAnsi="Calibri" w:cs="Calibri"/>
              </w:rPr>
              <w:t>Elective</w:t>
            </w:r>
          </w:p>
        </w:tc>
      </w:tr>
    </w:tbl>
    <w:p w14:paraId="7ECC7111" w14:textId="7A361690" w:rsidR="0010440B" w:rsidRPr="004305DF" w:rsidRDefault="0010440B" w:rsidP="0010440B">
      <w:pPr>
        <w:pStyle w:val="NoSpacing"/>
        <w:rPr>
          <w:rStyle w:val="normaltextrun"/>
          <w:rFonts w:ascii="Calibri" w:hAnsi="Calibri" w:cs="Calibri"/>
        </w:rPr>
      </w:pPr>
    </w:p>
    <w:p w14:paraId="33442D37" w14:textId="77777777" w:rsidR="008F57BB" w:rsidRDefault="008F57BB" w:rsidP="004305DF">
      <w:pPr>
        <w:pStyle w:val="NoSpacing"/>
      </w:pPr>
    </w:p>
    <w:p w14:paraId="12A83EB3" w14:textId="77777777" w:rsidR="007D6B17" w:rsidRPr="00E06DEA" w:rsidRDefault="007D6B17" w:rsidP="007D6B17">
      <w:r w:rsidRPr="00E06DEA">
        <w:rPr>
          <w:b/>
        </w:rPr>
        <w:t>PGY2 Cardiology Staffing Requirement</w:t>
      </w:r>
    </w:p>
    <w:p w14:paraId="21F46199" w14:textId="764FE9EF" w:rsidR="00F36E85" w:rsidRDefault="00F36E85" w:rsidP="00557E28">
      <w:pPr>
        <w:pStyle w:val="ListParagraph"/>
        <w:numPr>
          <w:ilvl w:val="0"/>
          <w:numId w:val="3"/>
        </w:numPr>
        <w:spacing w:after="160" w:line="259" w:lineRule="auto"/>
      </w:pPr>
      <w:r>
        <w:t xml:space="preserve">Staffing description: </w:t>
      </w:r>
    </w:p>
    <w:p w14:paraId="5B7A0E4D" w14:textId="57CE5735" w:rsidR="007D6B17" w:rsidRPr="00E06DEA" w:rsidRDefault="007D6B17" w:rsidP="00557E28">
      <w:pPr>
        <w:pStyle w:val="ListParagraph"/>
        <w:numPr>
          <w:ilvl w:val="1"/>
          <w:numId w:val="3"/>
        </w:numPr>
        <w:spacing w:after="160" w:line="259" w:lineRule="auto"/>
      </w:pPr>
      <w:r w:rsidRPr="00E06DEA">
        <w:t xml:space="preserve">The resident is required to provide staffing support as a part of the Intermountain Healthcare Pharmacy Residency Program and stipend. </w:t>
      </w:r>
    </w:p>
    <w:p w14:paraId="71B5E8C6" w14:textId="64EE95B7" w:rsidR="00F36E85" w:rsidRDefault="007D6B17" w:rsidP="00557E28">
      <w:pPr>
        <w:pStyle w:val="ListParagraph"/>
        <w:numPr>
          <w:ilvl w:val="1"/>
          <w:numId w:val="3"/>
        </w:numPr>
        <w:spacing w:after="160" w:line="259" w:lineRule="auto"/>
      </w:pPr>
      <w:r w:rsidRPr="00E06DEA">
        <w:t xml:space="preserve">The resident </w:t>
      </w:r>
      <w:r w:rsidR="008F57BB">
        <w:t>will staff two</w:t>
      </w:r>
      <w:r w:rsidRPr="00E06DEA">
        <w:t xml:space="preserve"> 8 hour shifts every third weekend (Saturday and Sunday</w:t>
      </w:r>
      <w:r>
        <w:t xml:space="preserve">). Staffing will </w:t>
      </w:r>
      <w:r w:rsidR="00DA79AA">
        <w:rPr>
          <w:rFonts w:cstheme="minorHAnsi"/>
        </w:rPr>
        <w:t xml:space="preserve">take place for half the </w:t>
      </w:r>
      <w:r w:rsidR="00AC216A">
        <w:rPr>
          <w:rFonts w:cstheme="minorHAnsi"/>
        </w:rPr>
        <w:t>year in</w:t>
      </w:r>
      <w:r w:rsidR="00DA79AA">
        <w:rPr>
          <w:rFonts w:cstheme="minorHAnsi"/>
        </w:rPr>
        <w:t xml:space="preserve"> the coronary intensive care unit and half the year in the thoracic intensive care unit.</w:t>
      </w:r>
      <w:r w:rsidR="00AC216A">
        <w:t xml:space="preserve"> A minimum of 2 training weekends will occur prior to starting independent staffing.  </w:t>
      </w:r>
    </w:p>
    <w:p w14:paraId="2FF2721C" w14:textId="322A76AA" w:rsidR="00F36E85" w:rsidRDefault="00F36E85" w:rsidP="00557E28">
      <w:pPr>
        <w:pStyle w:val="ListParagraph"/>
        <w:numPr>
          <w:ilvl w:val="1"/>
          <w:numId w:val="3"/>
        </w:numPr>
        <w:spacing w:after="160" w:line="259" w:lineRule="auto"/>
      </w:pPr>
      <w:r w:rsidRPr="00E06DEA">
        <w:t xml:space="preserve">Training for the staffing requirement will occur during the first </w:t>
      </w:r>
      <w:r w:rsidR="009A13D6">
        <w:t xml:space="preserve">two </w:t>
      </w:r>
      <w:r w:rsidRPr="00E06DEA">
        <w:t>month</w:t>
      </w:r>
      <w:r w:rsidR="009A13D6">
        <w:t>s</w:t>
      </w:r>
      <w:r w:rsidRPr="00E06DEA">
        <w:t xml:space="preserve"> of orientation to the program. The staffing rotation will begin on Labor Day weekend each year.</w:t>
      </w:r>
    </w:p>
    <w:p w14:paraId="74837F6E" w14:textId="72CE5C40" w:rsidR="007D6B17" w:rsidRPr="00E06DEA" w:rsidRDefault="00AC216A" w:rsidP="00557E28">
      <w:pPr>
        <w:pStyle w:val="ListParagraph"/>
        <w:numPr>
          <w:ilvl w:val="1"/>
          <w:numId w:val="3"/>
        </w:numPr>
        <w:spacing w:after="160" w:line="259" w:lineRule="auto"/>
      </w:pPr>
      <w:r>
        <w:lastRenderedPageBreak/>
        <w:t>A total of 32 weekend staffing shifts is required for completion of staffing. If the staffing requirements are not met, a residency certificate will not be issue</w:t>
      </w:r>
      <w:r w:rsidR="00167BF4">
        <w:t>d</w:t>
      </w:r>
      <w:r>
        <w:t xml:space="preserve">. </w:t>
      </w:r>
    </w:p>
    <w:p w14:paraId="7BED85D1" w14:textId="7D41F1C4" w:rsidR="00F36E85" w:rsidRDefault="00F36E85" w:rsidP="00557E28">
      <w:pPr>
        <w:pStyle w:val="ListParagraph"/>
        <w:numPr>
          <w:ilvl w:val="0"/>
          <w:numId w:val="3"/>
        </w:numPr>
        <w:spacing w:after="160" w:line="259" w:lineRule="auto"/>
      </w:pPr>
      <w:r>
        <w:t xml:space="preserve">Holiday Staffing: </w:t>
      </w:r>
    </w:p>
    <w:p w14:paraId="73BC8888" w14:textId="0B80C9E4" w:rsidR="007D6B17" w:rsidRDefault="007D6B17" w:rsidP="00557E28">
      <w:pPr>
        <w:pStyle w:val="ListParagraph"/>
        <w:numPr>
          <w:ilvl w:val="1"/>
          <w:numId w:val="3"/>
        </w:numPr>
        <w:spacing w:after="160" w:line="259" w:lineRule="auto"/>
      </w:pPr>
      <w:r w:rsidRPr="003D4CC3">
        <w:t>The resident will work one major holiday</w:t>
      </w:r>
      <w:r w:rsidR="00BE130E">
        <w:t xml:space="preserve"> grouping</w:t>
      </w:r>
      <w:r w:rsidRPr="003D4CC3">
        <w:t xml:space="preserve">. </w:t>
      </w:r>
      <w:r w:rsidR="00BE130E">
        <w:t xml:space="preserve">Major holidays are defined as Thanksgiving, Christmas Eve, Christmas </w:t>
      </w:r>
      <w:proofErr w:type="gramStart"/>
      <w:r w:rsidR="00BE130E">
        <w:t>Day</w:t>
      </w:r>
      <w:proofErr w:type="gramEnd"/>
      <w:r w:rsidR="00BE130E">
        <w:t xml:space="preserve"> and New Years Day. Thanksgiving will include Black </w:t>
      </w:r>
      <w:proofErr w:type="gramStart"/>
      <w:r w:rsidR="00BE130E">
        <w:t>Friday,</w:t>
      </w:r>
      <w:proofErr w:type="gramEnd"/>
      <w:r w:rsidR="00BE130E">
        <w:t xml:space="preserve"> Christmas will include Christmas Eve and Christmas Day and New Years will include New Years Eve and Day. </w:t>
      </w:r>
      <w:r w:rsidR="00437B7E">
        <w:t xml:space="preserve">The resident will work the weekend associated with the major holiday as well. </w:t>
      </w:r>
    </w:p>
    <w:p w14:paraId="22CEC710" w14:textId="1EC8EE2A" w:rsidR="00BE130E" w:rsidRPr="003D4CC3" w:rsidRDefault="00BE130E" w:rsidP="00557E28">
      <w:pPr>
        <w:pStyle w:val="ListParagraph"/>
        <w:numPr>
          <w:ilvl w:val="1"/>
          <w:numId w:val="3"/>
        </w:numPr>
        <w:spacing w:after="160" w:line="259" w:lineRule="auto"/>
      </w:pPr>
      <w:r>
        <w:t>The resident will work on</w:t>
      </w:r>
      <w:r w:rsidR="00B0569E">
        <w:t>e</w:t>
      </w:r>
      <w:r>
        <w:t xml:space="preserve"> minor holiday. If an additional minor </w:t>
      </w:r>
      <w:r w:rsidR="00A63AAC">
        <w:t>holiday</w:t>
      </w:r>
      <w:r>
        <w:t xml:space="preserve"> falls on the residents previously scheduled weekend, the resident will work the holiday in addition to their other scheduled holidays. </w:t>
      </w:r>
    </w:p>
    <w:p w14:paraId="19A1AB4A" w14:textId="2F7A8D05" w:rsidR="00F36E85" w:rsidRDefault="00F36E85" w:rsidP="00557E28">
      <w:pPr>
        <w:pStyle w:val="ListParagraph"/>
        <w:numPr>
          <w:ilvl w:val="0"/>
          <w:numId w:val="3"/>
        </w:numPr>
        <w:spacing w:after="160" w:line="259" w:lineRule="auto"/>
      </w:pPr>
      <w:r>
        <w:t xml:space="preserve">Time off and Moonlighting </w:t>
      </w:r>
    </w:p>
    <w:p w14:paraId="71B77BD0" w14:textId="7162589E" w:rsidR="007D6B17" w:rsidRPr="00E06DEA" w:rsidRDefault="007D6B17" w:rsidP="00557E28">
      <w:pPr>
        <w:pStyle w:val="ListParagraph"/>
        <w:numPr>
          <w:ilvl w:val="1"/>
          <w:numId w:val="3"/>
        </w:numPr>
        <w:spacing w:after="160" w:line="259" w:lineRule="auto"/>
      </w:pPr>
      <w:r w:rsidRPr="00E06DEA">
        <w:t xml:space="preserve">The resident may use Paid Time Off consistent with the Intermountain Healthcare policy and procedure. </w:t>
      </w:r>
    </w:p>
    <w:p w14:paraId="2715D3F3" w14:textId="5C58F44B" w:rsidR="007D6B17" w:rsidRPr="00E06DEA" w:rsidRDefault="007D6B17" w:rsidP="00557E28">
      <w:pPr>
        <w:pStyle w:val="ListParagraph"/>
        <w:numPr>
          <w:ilvl w:val="1"/>
          <w:numId w:val="3"/>
        </w:numPr>
        <w:spacing w:after="160" w:line="259" w:lineRule="auto"/>
      </w:pPr>
      <w:r w:rsidRPr="00E06DEA">
        <w:t xml:space="preserve">The resident may choose to staff additional shifts and/or holidays as their schedule permits so long as it does not interfere with their rotations, impede their ability to complete residency requirements, or violate duty hours. The resident shall receive regular pharmacist pay when working these shifts and holiday pay when applicable. </w:t>
      </w:r>
      <w:r w:rsidR="005B11E0">
        <w:t xml:space="preserve">All additional shifts must be </w:t>
      </w:r>
      <w:r w:rsidR="00A90E1A">
        <w:t>approved by</w:t>
      </w:r>
      <w:r w:rsidR="005B11E0">
        <w:t xml:space="preserve"> the RPD. </w:t>
      </w:r>
    </w:p>
    <w:p w14:paraId="01B460B8" w14:textId="77777777" w:rsidR="007D6B17" w:rsidRPr="00E06DEA" w:rsidRDefault="007D6B17" w:rsidP="00557E28">
      <w:pPr>
        <w:pStyle w:val="ListParagraph"/>
        <w:numPr>
          <w:ilvl w:val="0"/>
          <w:numId w:val="3"/>
        </w:numPr>
        <w:spacing w:after="160" w:line="259" w:lineRule="auto"/>
      </w:pPr>
      <w:r w:rsidRPr="00E06DEA">
        <w:t xml:space="preserve">Resident staffing/backfilling while on rotation </w:t>
      </w:r>
    </w:p>
    <w:p w14:paraId="7FEF1EF9" w14:textId="77777777" w:rsidR="007D6B17" w:rsidRPr="00E06DEA" w:rsidRDefault="007D6B17" w:rsidP="007D6B17">
      <w:pPr>
        <w:pStyle w:val="ListParagraph"/>
        <w:spacing w:after="160" w:line="259" w:lineRule="auto"/>
        <w:ind w:left="1440"/>
      </w:pPr>
      <w:r w:rsidRPr="00E06DEA">
        <w:t xml:space="preserve">a.  A resident should not be removed from a rotation experience to provide staffing      coverage outside of their normal staffing requirements. </w:t>
      </w:r>
    </w:p>
    <w:p w14:paraId="13843624" w14:textId="77777777" w:rsidR="007D6B17" w:rsidRPr="00E06DEA" w:rsidRDefault="007D6B17" w:rsidP="007D6B17">
      <w:pPr>
        <w:pStyle w:val="ListParagraph"/>
        <w:spacing w:after="160" w:line="259" w:lineRule="auto"/>
        <w:ind w:left="1440"/>
      </w:pPr>
      <w:r w:rsidRPr="00E06DEA">
        <w:t>b. In rare circumstances, it may be reasonable to utilize a resident to provide unforeseen pharmacist staffing coverage if the following criteria are met:</w:t>
      </w:r>
    </w:p>
    <w:p w14:paraId="521DBB0C" w14:textId="77777777" w:rsidR="007D6B17" w:rsidRPr="00E06DEA" w:rsidRDefault="007D6B17" w:rsidP="007D6B17">
      <w:pPr>
        <w:pStyle w:val="ListParagraph"/>
        <w:spacing w:after="160" w:line="259" w:lineRule="auto"/>
        <w:ind w:left="1440" w:firstLine="720"/>
      </w:pPr>
      <w:proofErr w:type="spellStart"/>
      <w:r w:rsidRPr="00E06DEA">
        <w:t>i</w:t>
      </w:r>
      <w:proofErr w:type="spellEnd"/>
      <w:r w:rsidRPr="00E06DEA">
        <w:t xml:space="preserve">. Another pharmacist cannot be found to cover the clinical service/area. </w:t>
      </w:r>
    </w:p>
    <w:p w14:paraId="599DAF7F" w14:textId="77777777" w:rsidR="007D6B17" w:rsidRPr="00E06DEA" w:rsidRDefault="007D6B17" w:rsidP="007D6B17">
      <w:pPr>
        <w:pStyle w:val="ListParagraph"/>
        <w:spacing w:after="160" w:line="259" w:lineRule="auto"/>
        <w:ind w:left="2160"/>
      </w:pPr>
      <w:r w:rsidRPr="00E06DEA">
        <w:t xml:space="preserve">ii. The pharmacist team lead, manager, or director over that clinical service/area     receives approval from the rotation preceptor and the residency site coordinator. </w:t>
      </w:r>
    </w:p>
    <w:p w14:paraId="116289CF" w14:textId="77777777" w:rsidR="007D6B17" w:rsidRPr="00E06DEA" w:rsidRDefault="007D6B17" w:rsidP="007D6B17">
      <w:pPr>
        <w:pStyle w:val="ListParagraph"/>
        <w:spacing w:after="160" w:line="259" w:lineRule="auto"/>
        <w:ind w:left="2160"/>
      </w:pPr>
      <w:r w:rsidRPr="00E06DEA">
        <w:t xml:space="preserve">iii. The resident is currently on rotation in that clinical service/area and the resident feels comfortable staffing the area. </w:t>
      </w:r>
    </w:p>
    <w:p w14:paraId="0C4D888B" w14:textId="77777777" w:rsidR="007D6B17" w:rsidRPr="00E06DEA" w:rsidRDefault="007D6B17" w:rsidP="007D6B17">
      <w:pPr>
        <w:pStyle w:val="ListParagraph"/>
        <w:spacing w:after="160" w:line="259" w:lineRule="auto"/>
        <w:ind w:left="2160"/>
      </w:pPr>
      <w:r w:rsidRPr="00E06DEA">
        <w:t xml:space="preserve">iv. A pharmacist back-up is identified to support the resident and assist with questions, if needed. </w:t>
      </w:r>
    </w:p>
    <w:p w14:paraId="157BF4C5" w14:textId="77777777" w:rsidR="007D6B17" w:rsidRPr="00E06DEA" w:rsidRDefault="007D6B17" w:rsidP="007D6B17">
      <w:pPr>
        <w:pStyle w:val="ListParagraph"/>
        <w:spacing w:after="160" w:line="259" w:lineRule="auto"/>
        <w:ind w:left="1440" w:firstLine="720"/>
      </w:pPr>
      <w:r w:rsidRPr="00E06DEA">
        <w:t xml:space="preserve">v. The resident is paid at a pharmacist salary for the shift covered. </w:t>
      </w:r>
    </w:p>
    <w:p w14:paraId="4F69ECDA" w14:textId="77777777" w:rsidR="007D6B17" w:rsidRPr="00E06DEA" w:rsidRDefault="007D6B17" w:rsidP="007D6B17">
      <w:pPr>
        <w:pStyle w:val="ListParagraph"/>
        <w:spacing w:after="160" w:line="259" w:lineRule="auto"/>
        <w:ind w:left="2160"/>
      </w:pPr>
      <w:r w:rsidRPr="00E06DEA">
        <w:t xml:space="preserve">vi. The resident would not break duty hour limits by providing this staffing coverage. </w:t>
      </w:r>
    </w:p>
    <w:p w14:paraId="2DB04562" w14:textId="77777777" w:rsidR="007D6B17" w:rsidRPr="00E06DEA" w:rsidRDefault="007D6B17" w:rsidP="007D6B17">
      <w:pPr>
        <w:pStyle w:val="NoSpacing"/>
        <w:ind w:left="720"/>
      </w:pPr>
    </w:p>
    <w:p w14:paraId="5E628070" w14:textId="75CD9210" w:rsidR="007D6B17" w:rsidRDefault="00804D73" w:rsidP="007D6B17">
      <w:pPr>
        <w:rPr>
          <w:b/>
          <w:u w:val="single"/>
        </w:rPr>
      </w:pPr>
      <w:r>
        <w:rPr>
          <w:b/>
          <w:u w:val="single"/>
        </w:rPr>
        <w:t xml:space="preserve">Resident </w:t>
      </w:r>
      <w:r w:rsidR="007D6B17" w:rsidRPr="00E06DEA">
        <w:rPr>
          <w:b/>
          <w:u w:val="single"/>
        </w:rPr>
        <w:t>Project</w:t>
      </w:r>
      <w:r>
        <w:rPr>
          <w:b/>
          <w:u w:val="single"/>
        </w:rPr>
        <w:t>/Research and Project</w:t>
      </w:r>
      <w:r w:rsidR="007D6B17" w:rsidRPr="00E06DEA">
        <w:rPr>
          <w:b/>
          <w:u w:val="single"/>
        </w:rPr>
        <w:t xml:space="preserve"> days</w:t>
      </w:r>
    </w:p>
    <w:p w14:paraId="7C17A59D" w14:textId="5C5A60F1" w:rsidR="00804D73" w:rsidRDefault="00804D73" w:rsidP="00804D73">
      <w:pPr>
        <w:rPr>
          <w:rFonts w:cstheme="minorHAnsi"/>
        </w:rPr>
      </w:pPr>
      <w:r w:rsidRPr="00804D73">
        <w:rPr>
          <w:rFonts w:cstheme="minorHAnsi"/>
        </w:rPr>
        <w:t xml:space="preserve">The resident will be responsible for conducting a longitudinal </w:t>
      </w:r>
      <w:r w:rsidR="0099789F">
        <w:rPr>
          <w:rFonts w:cstheme="minorHAnsi"/>
        </w:rPr>
        <w:t>research</w:t>
      </w:r>
      <w:r w:rsidRPr="00804D73">
        <w:rPr>
          <w:rFonts w:cstheme="minorHAnsi"/>
        </w:rPr>
        <w:t xml:space="preserve"> project during the residency year which includes the</w:t>
      </w:r>
      <w:r>
        <w:rPr>
          <w:rFonts w:cstheme="minorHAnsi"/>
        </w:rPr>
        <w:t xml:space="preserve"> following requirements: </w:t>
      </w:r>
    </w:p>
    <w:p w14:paraId="2E0BFC01" w14:textId="1D4ADFFC" w:rsidR="00804D73" w:rsidRPr="00804D73" w:rsidRDefault="00804D73" w:rsidP="00557E28">
      <w:pPr>
        <w:pStyle w:val="ListParagraph"/>
        <w:numPr>
          <w:ilvl w:val="0"/>
          <w:numId w:val="4"/>
        </w:numPr>
        <w:rPr>
          <w:rFonts w:cstheme="minorHAnsi"/>
        </w:rPr>
      </w:pPr>
      <w:r w:rsidRPr="00804D73">
        <w:rPr>
          <w:rFonts w:cstheme="minorHAnsi"/>
        </w:rPr>
        <w:t>Complete CITI training</w:t>
      </w:r>
    </w:p>
    <w:p w14:paraId="1CCF75E0" w14:textId="77777777" w:rsidR="00804D73" w:rsidRDefault="00804D73" w:rsidP="00557E28">
      <w:pPr>
        <w:pStyle w:val="ListParagraph"/>
        <w:numPr>
          <w:ilvl w:val="0"/>
          <w:numId w:val="19"/>
        </w:numPr>
        <w:spacing w:after="160" w:line="259" w:lineRule="auto"/>
        <w:rPr>
          <w:rFonts w:cstheme="minorHAnsi"/>
        </w:rPr>
      </w:pPr>
      <w:r>
        <w:rPr>
          <w:rFonts w:cstheme="minorHAnsi"/>
        </w:rPr>
        <w:t>Complete project design and obtain IRB approval</w:t>
      </w:r>
    </w:p>
    <w:p w14:paraId="5DE9DF1A" w14:textId="77777777" w:rsidR="00804D73" w:rsidRDefault="00804D73" w:rsidP="00557E28">
      <w:pPr>
        <w:pStyle w:val="ListParagraph"/>
        <w:numPr>
          <w:ilvl w:val="0"/>
          <w:numId w:val="19"/>
        </w:numPr>
        <w:spacing w:after="160" w:line="259" w:lineRule="auto"/>
        <w:rPr>
          <w:rFonts w:cstheme="minorHAnsi"/>
        </w:rPr>
      </w:pPr>
      <w:r>
        <w:rPr>
          <w:rFonts w:cstheme="minorHAnsi"/>
        </w:rPr>
        <w:t>Complete data collection and analysis</w:t>
      </w:r>
    </w:p>
    <w:p w14:paraId="7020C248" w14:textId="63389DAD" w:rsidR="00804D73" w:rsidRDefault="00804D73" w:rsidP="00557E28">
      <w:pPr>
        <w:pStyle w:val="ListParagraph"/>
        <w:numPr>
          <w:ilvl w:val="0"/>
          <w:numId w:val="19"/>
        </w:numPr>
        <w:spacing w:after="160" w:line="259" w:lineRule="auto"/>
        <w:rPr>
          <w:rFonts w:cstheme="minorHAnsi"/>
        </w:rPr>
      </w:pPr>
      <w:r>
        <w:rPr>
          <w:rFonts w:cstheme="minorHAnsi"/>
        </w:rPr>
        <w:t xml:space="preserve">Present poster </w:t>
      </w:r>
      <w:r w:rsidR="001F19B7">
        <w:rPr>
          <w:rFonts w:cstheme="minorHAnsi"/>
        </w:rPr>
        <w:t xml:space="preserve">at American College of Cardiology Annual Meeting Resident Poster Session </w:t>
      </w:r>
    </w:p>
    <w:p w14:paraId="33CA3C31" w14:textId="77777777" w:rsidR="00804D73" w:rsidRDefault="00804D73" w:rsidP="00557E28">
      <w:pPr>
        <w:pStyle w:val="ListParagraph"/>
        <w:numPr>
          <w:ilvl w:val="0"/>
          <w:numId w:val="19"/>
        </w:numPr>
        <w:spacing w:after="160" w:line="259" w:lineRule="auto"/>
        <w:rPr>
          <w:rFonts w:cstheme="minorHAnsi"/>
        </w:rPr>
      </w:pPr>
      <w:r>
        <w:rPr>
          <w:rFonts w:cstheme="minorHAnsi"/>
        </w:rPr>
        <w:t>Present results at Mountain States Conference</w:t>
      </w:r>
    </w:p>
    <w:p w14:paraId="7073FD56" w14:textId="2A575D29" w:rsidR="00804D73" w:rsidRDefault="00804D73" w:rsidP="00557E28">
      <w:pPr>
        <w:pStyle w:val="ListParagraph"/>
        <w:numPr>
          <w:ilvl w:val="0"/>
          <w:numId w:val="19"/>
        </w:numPr>
        <w:spacing w:after="160" w:line="259" w:lineRule="auto"/>
        <w:rPr>
          <w:rFonts w:cstheme="minorHAnsi"/>
        </w:rPr>
      </w:pPr>
      <w:r>
        <w:rPr>
          <w:rFonts w:cstheme="minorHAnsi"/>
        </w:rPr>
        <w:t xml:space="preserve">Prepare a manuscript for ready for publication </w:t>
      </w:r>
    </w:p>
    <w:p w14:paraId="4AEE7863" w14:textId="4E808D8D" w:rsidR="006037F5" w:rsidRPr="007D5445" w:rsidRDefault="00804D73" w:rsidP="00804D73">
      <w:r>
        <w:lastRenderedPageBreak/>
        <w:t>The resident will be required to format a manuscript suitable for publication by the end of the residency year.  Residents will identify applicable journals along with the help of their research project mentors.  The purpose of this requirement is to develop scientific writing and communication skills.  Submission and acceptance of the manuscript for publication is not a requirement for residency graduation.</w:t>
      </w:r>
    </w:p>
    <w:p w14:paraId="130941CF" w14:textId="6A0D086B" w:rsidR="00804D73" w:rsidRPr="00804D73" w:rsidRDefault="00804D73" w:rsidP="007D6B17">
      <w:pPr>
        <w:rPr>
          <w:bCs/>
        </w:rPr>
      </w:pPr>
      <w:r>
        <w:rPr>
          <w:bCs/>
        </w:rPr>
        <w:t xml:space="preserve">The resident will be provided with the following for protected project time: </w:t>
      </w:r>
    </w:p>
    <w:p w14:paraId="03E63F9A" w14:textId="7EB47250" w:rsidR="00A37681" w:rsidRDefault="00A37681" w:rsidP="00557E28">
      <w:pPr>
        <w:pStyle w:val="ListParagraph"/>
        <w:numPr>
          <w:ilvl w:val="0"/>
          <w:numId w:val="6"/>
        </w:numPr>
      </w:pPr>
      <w:r>
        <w:t>4</w:t>
      </w:r>
      <w:r w:rsidR="00897725" w:rsidRPr="004917B5">
        <w:t xml:space="preserve"> isolated weeks are scheduled for direct project time</w:t>
      </w:r>
      <w:r w:rsidR="00897725">
        <w:t>; one in the fall</w:t>
      </w:r>
      <w:r>
        <w:t>, two in December</w:t>
      </w:r>
      <w:r w:rsidR="00897725">
        <w:t xml:space="preserve"> and one in the spring</w:t>
      </w:r>
      <w:r>
        <w:t>.</w:t>
      </w:r>
      <w:r w:rsidR="00BB4524" w:rsidRPr="00BB4524">
        <w:t xml:space="preserve"> </w:t>
      </w:r>
      <w:r w:rsidR="00BB4524" w:rsidRPr="00897725">
        <w:t>There is no residency project month</w:t>
      </w:r>
    </w:p>
    <w:p w14:paraId="3322B48A" w14:textId="77777777" w:rsidR="00897725" w:rsidRPr="00897725" w:rsidRDefault="00897725" w:rsidP="00557E28">
      <w:pPr>
        <w:pStyle w:val="ListParagraph"/>
        <w:numPr>
          <w:ilvl w:val="0"/>
          <w:numId w:val="6"/>
        </w:numPr>
      </w:pPr>
      <w:r w:rsidRPr="00897725">
        <w:t>The resident is expected to complete an 8-hour workday and be on site; however, the resident may discuss work from home options with the RPD</w:t>
      </w:r>
    </w:p>
    <w:p w14:paraId="2CCF014B" w14:textId="1FB37213" w:rsidR="0007529F" w:rsidRDefault="0007529F" w:rsidP="0007529F">
      <w:r>
        <w:t xml:space="preserve">The PGY2 resident will follow PGY2 Cardiology Residency specific research deadlines, not the deadlines outlined in the PGY1 System Residency Manual.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2"/>
        <w:gridCol w:w="5248"/>
        <w:gridCol w:w="2614"/>
      </w:tblGrid>
      <w:tr w:rsidR="0007529F" w:rsidRPr="00716F33" w14:paraId="22342EDA" w14:textId="77777777" w:rsidTr="0029172B">
        <w:trPr>
          <w:trHeight w:val="285"/>
        </w:trPr>
        <w:tc>
          <w:tcPr>
            <w:tcW w:w="1482" w:type="dxa"/>
            <w:tcBorders>
              <w:top w:val="single" w:sz="6" w:space="0" w:color="000000"/>
              <w:left w:val="single" w:sz="6" w:space="0" w:color="000000"/>
              <w:bottom w:val="single" w:sz="6" w:space="0" w:color="000000"/>
              <w:right w:val="single" w:sz="6" w:space="0" w:color="000000"/>
            </w:tcBorders>
            <w:shd w:val="clear" w:color="auto" w:fill="000000"/>
            <w:hideMark/>
          </w:tcPr>
          <w:p w14:paraId="2EF0525F" w14:textId="77777777" w:rsidR="0007529F" w:rsidRPr="00716F33" w:rsidRDefault="0007529F" w:rsidP="0029172B">
            <w:pPr>
              <w:spacing w:after="0" w:line="240" w:lineRule="auto"/>
              <w:ind w:left="150"/>
              <w:jc w:val="center"/>
              <w:textAlignment w:val="baseline"/>
              <w:rPr>
                <w:rFonts w:ascii="Segoe UI" w:eastAsia="Times New Roman" w:hAnsi="Segoe UI" w:cs="Segoe UI"/>
                <w:sz w:val="18"/>
                <w:szCs w:val="18"/>
              </w:rPr>
            </w:pPr>
            <w:r w:rsidRPr="00716F33">
              <w:rPr>
                <w:rFonts w:ascii="Calibri" w:eastAsia="Times New Roman" w:hAnsi="Calibri" w:cs="Calibri"/>
                <w:color w:val="FFFFFF"/>
                <w:sz w:val="20"/>
                <w:szCs w:val="20"/>
              </w:rPr>
              <w:t> </w:t>
            </w:r>
          </w:p>
        </w:tc>
        <w:tc>
          <w:tcPr>
            <w:tcW w:w="5248"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494DF73" w14:textId="77777777" w:rsidR="0007529F" w:rsidRPr="00716F33" w:rsidRDefault="0007529F" w:rsidP="0029172B">
            <w:pPr>
              <w:spacing w:after="0" w:line="240" w:lineRule="auto"/>
              <w:ind w:left="150"/>
              <w:jc w:val="center"/>
              <w:textAlignment w:val="baseline"/>
              <w:rPr>
                <w:rFonts w:ascii="Segoe UI" w:eastAsia="Times New Roman" w:hAnsi="Segoe UI" w:cs="Segoe UI"/>
                <w:sz w:val="18"/>
                <w:szCs w:val="18"/>
              </w:rPr>
            </w:pPr>
            <w:r w:rsidRPr="00716F33">
              <w:rPr>
                <w:rFonts w:ascii="Calibri" w:eastAsia="Times New Roman" w:hAnsi="Calibri" w:cs="Calibri"/>
                <w:b/>
                <w:bCs/>
                <w:color w:val="FFFFFF"/>
                <w:sz w:val="20"/>
                <w:szCs w:val="20"/>
              </w:rPr>
              <w:t>Pharmacy Residency Project Activity</w:t>
            </w:r>
            <w:r w:rsidRPr="00716F33">
              <w:rPr>
                <w:rFonts w:ascii="Calibri" w:eastAsia="Times New Roman" w:hAnsi="Calibri" w:cs="Calibri"/>
                <w:color w:val="FFFFFF"/>
                <w:sz w:val="20"/>
                <w:szCs w:val="20"/>
              </w:rPr>
              <w:t> </w:t>
            </w:r>
          </w:p>
        </w:tc>
        <w:tc>
          <w:tcPr>
            <w:tcW w:w="2614" w:type="dxa"/>
            <w:tcBorders>
              <w:top w:val="single" w:sz="6" w:space="0" w:color="000000"/>
              <w:left w:val="single" w:sz="6" w:space="0" w:color="000000"/>
              <w:bottom w:val="single" w:sz="6" w:space="0" w:color="000000"/>
              <w:right w:val="single" w:sz="6" w:space="0" w:color="auto"/>
            </w:tcBorders>
            <w:shd w:val="clear" w:color="auto" w:fill="000000"/>
            <w:vAlign w:val="center"/>
            <w:hideMark/>
          </w:tcPr>
          <w:p w14:paraId="6E4D2FEB" w14:textId="77777777" w:rsidR="0007529F" w:rsidRPr="00716F33" w:rsidRDefault="0007529F" w:rsidP="0029172B">
            <w:pPr>
              <w:spacing w:after="0" w:line="240" w:lineRule="auto"/>
              <w:ind w:left="150"/>
              <w:jc w:val="center"/>
              <w:textAlignment w:val="baseline"/>
              <w:rPr>
                <w:rFonts w:ascii="Segoe UI" w:eastAsia="Times New Roman" w:hAnsi="Segoe UI" w:cs="Segoe UI"/>
                <w:sz w:val="18"/>
                <w:szCs w:val="18"/>
              </w:rPr>
            </w:pPr>
            <w:r w:rsidRPr="00716F33">
              <w:rPr>
                <w:rFonts w:ascii="Calibri" w:eastAsia="Times New Roman" w:hAnsi="Calibri" w:cs="Calibri"/>
                <w:b/>
                <w:bCs/>
                <w:color w:val="FFFFFF"/>
                <w:sz w:val="20"/>
                <w:szCs w:val="20"/>
              </w:rPr>
              <w:t>Due Date/Timeline</w:t>
            </w:r>
            <w:r w:rsidRPr="00716F33">
              <w:rPr>
                <w:rFonts w:ascii="Calibri" w:eastAsia="Times New Roman" w:hAnsi="Calibri" w:cs="Calibri"/>
                <w:color w:val="FFFFFF"/>
                <w:sz w:val="20"/>
                <w:szCs w:val="20"/>
              </w:rPr>
              <w:t> </w:t>
            </w:r>
          </w:p>
        </w:tc>
      </w:tr>
      <w:tr w:rsidR="0007529F" w:rsidRPr="00716F33" w14:paraId="69BB5F75" w14:textId="77777777" w:rsidTr="0029172B">
        <w:trPr>
          <w:trHeight w:val="285"/>
        </w:trPr>
        <w:tc>
          <w:tcPr>
            <w:tcW w:w="1482" w:type="dxa"/>
            <w:vMerge w:val="restart"/>
            <w:tcBorders>
              <w:top w:val="single" w:sz="6" w:space="0" w:color="000000"/>
              <w:left w:val="single" w:sz="6" w:space="0" w:color="000000"/>
              <w:bottom w:val="nil"/>
              <w:right w:val="single" w:sz="6" w:space="0" w:color="000000"/>
            </w:tcBorders>
            <w:shd w:val="clear" w:color="auto" w:fill="CC6622"/>
            <w:vAlign w:val="center"/>
            <w:hideMark/>
          </w:tcPr>
          <w:p w14:paraId="46F62B00" w14:textId="77777777" w:rsidR="0007529F" w:rsidRPr="00716F33" w:rsidRDefault="0007529F" w:rsidP="0029172B">
            <w:pPr>
              <w:spacing w:after="0" w:line="240" w:lineRule="auto"/>
              <w:ind w:left="150" w:right="105"/>
              <w:jc w:val="center"/>
              <w:textAlignment w:val="baseline"/>
              <w:rPr>
                <w:rFonts w:ascii="Segoe UI" w:eastAsia="Times New Roman" w:hAnsi="Segoe UI" w:cs="Segoe UI"/>
                <w:sz w:val="18"/>
                <w:szCs w:val="18"/>
              </w:rPr>
            </w:pPr>
            <w:r w:rsidRPr="00716F33">
              <w:rPr>
                <w:rFonts w:ascii="Calibri" w:eastAsia="Times New Roman" w:hAnsi="Calibri" w:cs="Calibri"/>
                <w:b/>
                <w:bCs/>
                <w:color w:val="FFFFFF"/>
                <w:sz w:val="20"/>
                <w:szCs w:val="20"/>
              </w:rPr>
              <w:t>Conceptualize</w:t>
            </w:r>
            <w:r w:rsidRPr="00716F33">
              <w:rPr>
                <w:rFonts w:ascii="Calibri" w:eastAsia="Times New Roman" w:hAnsi="Calibri" w:cs="Calibri"/>
                <w:color w:val="FFFFFF"/>
                <w:sz w:val="20"/>
                <w:szCs w:val="20"/>
              </w:rPr>
              <w:t> </w:t>
            </w:r>
          </w:p>
        </w:tc>
        <w:tc>
          <w:tcPr>
            <w:tcW w:w="5248" w:type="dxa"/>
            <w:tcBorders>
              <w:top w:val="single" w:sz="6" w:space="0" w:color="000000"/>
              <w:left w:val="single" w:sz="6" w:space="0" w:color="000000"/>
              <w:bottom w:val="single" w:sz="6" w:space="0" w:color="000000"/>
              <w:right w:val="single" w:sz="6" w:space="0" w:color="000000"/>
            </w:tcBorders>
            <w:shd w:val="clear" w:color="auto" w:fill="FDE9D9"/>
            <w:vAlign w:val="center"/>
            <w:hideMark/>
          </w:tcPr>
          <w:p w14:paraId="6CDC759D"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Complete CITI Training </w:t>
            </w:r>
          </w:p>
        </w:tc>
        <w:tc>
          <w:tcPr>
            <w:tcW w:w="2614" w:type="dxa"/>
            <w:tcBorders>
              <w:top w:val="single" w:sz="6" w:space="0" w:color="000000"/>
              <w:left w:val="single" w:sz="6" w:space="0" w:color="000000"/>
              <w:bottom w:val="single" w:sz="6" w:space="0" w:color="000000"/>
              <w:right w:val="single" w:sz="6" w:space="0" w:color="auto"/>
            </w:tcBorders>
            <w:shd w:val="clear" w:color="auto" w:fill="FDE9D9"/>
            <w:vAlign w:val="center"/>
            <w:hideMark/>
          </w:tcPr>
          <w:p w14:paraId="60990756" w14:textId="1000F0DA"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7/</w:t>
            </w:r>
            <w:r w:rsidR="00895169">
              <w:rPr>
                <w:rFonts w:ascii="Calibri" w:eastAsia="Times New Roman" w:hAnsi="Calibri" w:cs="Calibri"/>
                <w:sz w:val="20"/>
                <w:szCs w:val="20"/>
              </w:rPr>
              <w:t>21/2023</w:t>
            </w:r>
            <w:r w:rsidRPr="00716F33">
              <w:rPr>
                <w:rFonts w:ascii="Calibri" w:eastAsia="Times New Roman" w:hAnsi="Calibri" w:cs="Calibri"/>
                <w:sz w:val="20"/>
                <w:szCs w:val="20"/>
              </w:rPr>
              <w:t> </w:t>
            </w:r>
          </w:p>
        </w:tc>
      </w:tr>
      <w:tr w:rsidR="0007529F" w:rsidRPr="00716F33" w14:paraId="656115F8" w14:textId="77777777" w:rsidTr="0029172B">
        <w:trPr>
          <w:trHeight w:val="240"/>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449F6F3" w14:textId="77777777" w:rsidR="0007529F" w:rsidRPr="00716F33" w:rsidRDefault="0007529F" w:rsidP="0029172B">
            <w:pPr>
              <w:spacing w:after="0" w:line="240" w:lineRule="auto"/>
              <w:rPr>
                <w:rFonts w:ascii="Segoe UI" w:eastAsia="Times New Roman" w:hAnsi="Segoe UI" w:cs="Segoe UI"/>
                <w:sz w:val="18"/>
                <w:szCs w:val="18"/>
              </w:rPr>
            </w:pPr>
          </w:p>
        </w:tc>
        <w:tc>
          <w:tcPr>
            <w:tcW w:w="5248" w:type="dxa"/>
            <w:tcBorders>
              <w:top w:val="single" w:sz="6" w:space="0" w:color="000000"/>
              <w:left w:val="single" w:sz="6" w:space="0" w:color="000000"/>
              <w:bottom w:val="single" w:sz="6" w:space="0" w:color="000000"/>
              <w:right w:val="single" w:sz="6" w:space="0" w:color="000000"/>
            </w:tcBorders>
            <w:shd w:val="clear" w:color="auto" w:fill="FDE9D9"/>
            <w:vAlign w:val="center"/>
            <w:hideMark/>
          </w:tcPr>
          <w:p w14:paraId="3493B440"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Meet with Data Analysts to discuss data needs </w:t>
            </w:r>
          </w:p>
        </w:tc>
        <w:tc>
          <w:tcPr>
            <w:tcW w:w="2614" w:type="dxa"/>
            <w:tcBorders>
              <w:top w:val="single" w:sz="6" w:space="0" w:color="000000"/>
              <w:left w:val="single" w:sz="6" w:space="0" w:color="000000"/>
              <w:bottom w:val="single" w:sz="6" w:space="0" w:color="000000"/>
              <w:right w:val="single" w:sz="6" w:space="0" w:color="auto"/>
            </w:tcBorders>
            <w:shd w:val="clear" w:color="auto" w:fill="FDE9D9"/>
            <w:vAlign w:val="center"/>
            <w:hideMark/>
          </w:tcPr>
          <w:p w14:paraId="2176CB47" w14:textId="49A1DA60" w:rsidR="0007529F" w:rsidRPr="00716F33" w:rsidRDefault="0007529F" w:rsidP="0029172B">
            <w:pPr>
              <w:spacing w:after="0" w:line="240" w:lineRule="auto"/>
              <w:ind w:left="150"/>
              <w:textAlignment w:val="baseline"/>
              <w:rPr>
                <w:rFonts w:ascii="Segoe UI" w:eastAsia="Times New Roman" w:hAnsi="Segoe UI" w:cs="Segoe UI"/>
                <w:sz w:val="18"/>
                <w:szCs w:val="18"/>
              </w:rPr>
            </w:pPr>
            <w:r>
              <w:rPr>
                <w:rFonts w:ascii="Calibri" w:eastAsia="Times New Roman" w:hAnsi="Calibri" w:cs="Calibri"/>
                <w:sz w:val="20"/>
                <w:szCs w:val="20"/>
              </w:rPr>
              <w:t>7/2</w:t>
            </w:r>
            <w:r w:rsidR="00812D08">
              <w:rPr>
                <w:rFonts w:ascii="Calibri" w:eastAsia="Times New Roman" w:hAnsi="Calibri" w:cs="Calibri"/>
                <w:sz w:val="20"/>
                <w:szCs w:val="20"/>
              </w:rPr>
              <w:t>4</w:t>
            </w:r>
            <w:r w:rsidRPr="00716F33">
              <w:rPr>
                <w:rFonts w:ascii="Calibri" w:eastAsia="Times New Roman" w:hAnsi="Calibri" w:cs="Calibri"/>
                <w:sz w:val="20"/>
                <w:szCs w:val="20"/>
              </w:rPr>
              <w:t>/2</w:t>
            </w:r>
            <w:r w:rsidR="00812D08">
              <w:rPr>
                <w:rFonts w:ascii="Calibri" w:eastAsia="Times New Roman" w:hAnsi="Calibri" w:cs="Calibri"/>
                <w:sz w:val="20"/>
                <w:szCs w:val="20"/>
              </w:rPr>
              <w:t>3</w:t>
            </w:r>
            <w:r w:rsidRPr="00716F33">
              <w:rPr>
                <w:rFonts w:ascii="Calibri" w:eastAsia="Times New Roman" w:hAnsi="Calibri" w:cs="Calibri"/>
                <w:sz w:val="20"/>
                <w:szCs w:val="20"/>
              </w:rPr>
              <w:t xml:space="preserve"> through 8/</w:t>
            </w:r>
            <w:r w:rsidR="00812D08">
              <w:rPr>
                <w:rFonts w:ascii="Calibri" w:eastAsia="Times New Roman" w:hAnsi="Calibri" w:cs="Calibri"/>
                <w:sz w:val="20"/>
                <w:szCs w:val="20"/>
              </w:rPr>
              <w:t>11/23</w:t>
            </w:r>
            <w:r w:rsidRPr="00716F33">
              <w:rPr>
                <w:rFonts w:ascii="Calibri" w:eastAsia="Times New Roman" w:hAnsi="Calibri" w:cs="Calibri"/>
                <w:sz w:val="20"/>
                <w:szCs w:val="20"/>
              </w:rPr>
              <w:t> </w:t>
            </w:r>
          </w:p>
        </w:tc>
      </w:tr>
      <w:tr w:rsidR="0007529F" w:rsidRPr="00716F33" w14:paraId="24079860" w14:textId="77777777" w:rsidTr="0029172B">
        <w:trPr>
          <w:trHeight w:val="585"/>
        </w:trPr>
        <w:tc>
          <w:tcPr>
            <w:tcW w:w="1482" w:type="dxa"/>
            <w:vMerge w:val="restart"/>
            <w:tcBorders>
              <w:top w:val="single" w:sz="6" w:space="0" w:color="auto"/>
              <w:left w:val="single" w:sz="6" w:space="0" w:color="000000"/>
              <w:bottom w:val="nil"/>
              <w:right w:val="single" w:sz="6" w:space="0" w:color="000000"/>
            </w:tcBorders>
            <w:shd w:val="clear" w:color="auto" w:fill="31849B"/>
            <w:vAlign w:val="center"/>
            <w:hideMark/>
          </w:tcPr>
          <w:p w14:paraId="5894A741" w14:textId="77777777" w:rsidR="0007529F" w:rsidRPr="00716F33" w:rsidRDefault="0007529F" w:rsidP="0029172B">
            <w:pPr>
              <w:spacing w:after="0" w:line="240" w:lineRule="auto"/>
              <w:ind w:left="150" w:right="105"/>
              <w:jc w:val="center"/>
              <w:textAlignment w:val="baseline"/>
              <w:rPr>
                <w:rFonts w:ascii="Segoe UI" w:eastAsia="Times New Roman" w:hAnsi="Segoe UI" w:cs="Segoe UI"/>
                <w:sz w:val="18"/>
                <w:szCs w:val="18"/>
              </w:rPr>
            </w:pPr>
            <w:r w:rsidRPr="00716F33">
              <w:rPr>
                <w:rFonts w:ascii="Calibri" w:eastAsia="Times New Roman" w:hAnsi="Calibri" w:cs="Calibri"/>
                <w:b/>
                <w:bCs/>
                <w:color w:val="FFFFFF"/>
                <w:sz w:val="20"/>
                <w:szCs w:val="20"/>
              </w:rPr>
              <w:t>Design</w:t>
            </w:r>
            <w:r w:rsidRPr="00716F33">
              <w:rPr>
                <w:rFonts w:ascii="Calibri" w:eastAsia="Times New Roman" w:hAnsi="Calibri" w:cs="Calibri"/>
                <w:color w:val="FFFFFF"/>
                <w:sz w:val="20"/>
                <w:szCs w:val="20"/>
              </w:rPr>
              <w:t> </w:t>
            </w:r>
          </w:p>
        </w:tc>
        <w:tc>
          <w:tcPr>
            <w:tcW w:w="5248" w:type="dxa"/>
            <w:tcBorders>
              <w:top w:val="single" w:sz="6" w:space="0" w:color="auto"/>
              <w:left w:val="single" w:sz="6" w:space="0" w:color="000000"/>
              <w:bottom w:val="single" w:sz="6" w:space="0" w:color="auto"/>
              <w:right w:val="single" w:sz="6" w:space="0" w:color="000000"/>
            </w:tcBorders>
            <w:shd w:val="clear" w:color="auto" w:fill="DAEEF3"/>
            <w:vAlign w:val="center"/>
            <w:hideMark/>
          </w:tcPr>
          <w:p w14:paraId="59E1527C"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 xml:space="preserve">Complete draft </w:t>
            </w:r>
            <w:hyperlink r:id="rId15" w:tgtFrame="_blank" w:history="1">
              <w:r w:rsidRPr="00716F33">
                <w:rPr>
                  <w:rFonts w:ascii="Calibri" w:eastAsia="Times New Roman" w:hAnsi="Calibri" w:cs="Calibri"/>
                  <w:color w:val="0000FF"/>
                  <w:sz w:val="20"/>
                  <w:szCs w:val="20"/>
                  <w:u w:val="single"/>
                </w:rPr>
                <w:t>IRB protocol</w:t>
              </w:r>
            </w:hyperlink>
            <w:r w:rsidRPr="00716F33">
              <w:rPr>
                <w:rFonts w:ascii="Calibri" w:eastAsia="Times New Roman" w:hAnsi="Calibri" w:cs="Calibri"/>
                <w:sz w:val="20"/>
                <w:szCs w:val="20"/>
              </w:rPr>
              <w:t xml:space="preserve"> and provide to project preceptors </w:t>
            </w:r>
          </w:p>
          <w:p w14:paraId="34265223" w14:textId="77777777" w:rsidR="0007529F" w:rsidRPr="00716F33" w:rsidRDefault="0007529F" w:rsidP="0029172B">
            <w:pPr>
              <w:spacing w:after="0" w:line="240" w:lineRule="auto"/>
              <w:ind w:left="540"/>
              <w:textAlignment w:val="baseline"/>
              <w:rPr>
                <w:rFonts w:ascii="Segoe UI" w:eastAsia="Times New Roman" w:hAnsi="Segoe UI" w:cs="Segoe UI"/>
                <w:sz w:val="18"/>
                <w:szCs w:val="18"/>
              </w:rPr>
            </w:pPr>
            <w:r w:rsidRPr="00716F33">
              <w:rPr>
                <w:rFonts w:ascii="Calibri" w:eastAsia="Times New Roman" w:hAnsi="Calibri" w:cs="Calibri"/>
                <w:sz w:val="18"/>
                <w:szCs w:val="18"/>
              </w:rPr>
              <w:t>Note that an IRB-protocol is required for both research and quality improvement projects as part of the residency  </w:t>
            </w:r>
          </w:p>
          <w:p w14:paraId="0AE53343"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Complete draft background section of manuscript for preceptors </w:t>
            </w:r>
          </w:p>
        </w:tc>
        <w:tc>
          <w:tcPr>
            <w:tcW w:w="2614" w:type="dxa"/>
            <w:tcBorders>
              <w:top w:val="single" w:sz="6" w:space="0" w:color="auto"/>
              <w:left w:val="single" w:sz="6" w:space="0" w:color="000000"/>
              <w:bottom w:val="single" w:sz="6" w:space="0" w:color="auto"/>
              <w:right w:val="single" w:sz="6" w:space="0" w:color="auto"/>
            </w:tcBorders>
            <w:shd w:val="clear" w:color="auto" w:fill="DAEEF3"/>
            <w:vAlign w:val="center"/>
            <w:hideMark/>
          </w:tcPr>
          <w:p w14:paraId="15EC445E" w14:textId="1D78A67F" w:rsidR="0007529F" w:rsidRPr="00716F33" w:rsidRDefault="0007529F" w:rsidP="0029172B">
            <w:pPr>
              <w:spacing w:after="0" w:line="240" w:lineRule="auto"/>
              <w:ind w:left="150"/>
              <w:textAlignment w:val="baseline"/>
              <w:rPr>
                <w:rFonts w:ascii="Segoe UI" w:eastAsia="Times New Roman" w:hAnsi="Segoe UI" w:cs="Segoe UI"/>
                <w:sz w:val="18"/>
                <w:szCs w:val="18"/>
              </w:rPr>
            </w:pPr>
            <w:r>
              <w:rPr>
                <w:rFonts w:ascii="Calibri" w:eastAsia="Times New Roman" w:hAnsi="Calibri" w:cs="Calibri"/>
                <w:sz w:val="20"/>
                <w:szCs w:val="20"/>
              </w:rPr>
              <w:t>8/1</w:t>
            </w:r>
            <w:r w:rsidR="00812D08">
              <w:rPr>
                <w:rFonts w:ascii="Calibri" w:eastAsia="Times New Roman" w:hAnsi="Calibri" w:cs="Calibri"/>
                <w:sz w:val="20"/>
                <w:szCs w:val="20"/>
              </w:rPr>
              <w:t>8</w:t>
            </w:r>
            <w:r w:rsidRPr="00716F33">
              <w:rPr>
                <w:rFonts w:ascii="Calibri" w:eastAsia="Times New Roman" w:hAnsi="Calibri" w:cs="Calibri"/>
                <w:sz w:val="20"/>
                <w:szCs w:val="20"/>
              </w:rPr>
              <w:t>/2</w:t>
            </w:r>
            <w:r w:rsidR="006037F5">
              <w:rPr>
                <w:rFonts w:ascii="Calibri" w:eastAsia="Times New Roman" w:hAnsi="Calibri" w:cs="Calibri"/>
                <w:sz w:val="20"/>
                <w:szCs w:val="20"/>
              </w:rPr>
              <w:t>3</w:t>
            </w:r>
          </w:p>
        </w:tc>
      </w:tr>
      <w:tr w:rsidR="0007529F" w:rsidRPr="00716F33" w14:paraId="5049950E" w14:textId="77777777" w:rsidTr="0029172B">
        <w:trPr>
          <w:trHeight w:val="285"/>
        </w:trPr>
        <w:tc>
          <w:tcPr>
            <w:tcW w:w="0" w:type="auto"/>
            <w:vMerge/>
            <w:tcBorders>
              <w:top w:val="single" w:sz="6" w:space="0" w:color="auto"/>
              <w:left w:val="single" w:sz="6" w:space="0" w:color="000000"/>
              <w:bottom w:val="nil"/>
              <w:right w:val="single" w:sz="6" w:space="0" w:color="000000"/>
            </w:tcBorders>
            <w:shd w:val="clear" w:color="auto" w:fill="auto"/>
            <w:vAlign w:val="center"/>
            <w:hideMark/>
          </w:tcPr>
          <w:p w14:paraId="526D66A0" w14:textId="77777777" w:rsidR="0007529F" w:rsidRPr="00716F33" w:rsidRDefault="0007529F" w:rsidP="0029172B">
            <w:pPr>
              <w:spacing w:after="0" w:line="240" w:lineRule="auto"/>
              <w:rPr>
                <w:rFonts w:ascii="Segoe UI" w:eastAsia="Times New Roman" w:hAnsi="Segoe UI" w:cs="Segoe UI"/>
                <w:sz w:val="18"/>
                <w:szCs w:val="18"/>
              </w:rPr>
            </w:pPr>
          </w:p>
        </w:tc>
        <w:tc>
          <w:tcPr>
            <w:tcW w:w="5248" w:type="dxa"/>
            <w:tcBorders>
              <w:top w:val="single" w:sz="6" w:space="0" w:color="auto"/>
              <w:left w:val="single" w:sz="6" w:space="0" w:color="000000"/>
              <w:bottom w:val="single" w:sz="6" w:space="0" w:color="auto"/>
              <w:right w:val="single" w:sz="6" w:space="0" w:color="000000"/>
            </w:tcBorders>
            <w:shd w:val="clear" w:color="auto" w:fill="DAEEF3"/>
            <w:vAlign w:val="center"/>
            <w:hideMark/>
          </w:tcPr>
          <w:p w14:paraId="4A06FA77"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Preceptor review of materials; edits/optimization with resident   </w:t>
            </w:r>
          </w:p>
        </w:tc>
        <w:tc>
          <w:tcPr>
            <w:tcW w:w="2614" w:type="dxa"/>
            <w:tcBorders>
              <w:top w:val="single" w:sz="6" w:space="0" w:color="auto"/>
              <w:left w:val="single" w:sz="6" w:space="0" w:color="000000"/>
              <w:bottom w:val="single" w:sz="6" w:space="0" w:color="auto"/>
              <w:right w:val="single" w:sz="6" w:space="0" w:color="auto"/>
            </w:tcBorders>
            <w:shd w:val="clear" w:color="auto" w:fill="DAEEF3"/>
            <w:vAlign w:val="center"/>
            <w:hideMark/>
          </w:tcPr>
          <w:p w14:paraId="08C3881E" w14:textId="1CAB71A6" w:rsidR="0007529F" w:rsidRPr="00716F33" w:rsidRDefault="0007529F" w:rsidP="0029172B">
            <w:pPr>
              <w:spacing w:after="0" w:line="240" w:lineRule="auto"/>
              <w:ind w:left="150"/>
              <w:textAlignment w:val="baseline"/>
              <w:rPr>
                <w:rFonts w:ascii="Segoe UI" w:eastAsia="Times New Roman" w:hAnsi="Segoe UI" w:cs="Segoe UI"/>
                <w:sz w:val="18"/>
                <w:szCs w:val="18"/>
              </w:rPr>
            </w:pPr>
            <w:r>
              <w:rPr>
                <w:rFonts w:ascii="Calibri" w:eastAsia="Times New Roman" w:hAnsi="Calibri" w:cs="Calibri"/>
                <w:sz w:val="20"/>
                <w:szCs w:val="20"/>
              </w:rPr>
              <w:t>8</w:t>
            </w:r>
            <w:r w:rsidRPr="00716F33">
              <w:rPr>
                <w:rFonts w:ascii="Calibri" w:eastAsia="Times New Roman" w:hAnsi="Calibri" w:cs="Calibri"/>
                <w:sz w:val="20"/>
                <w:szCs w:val="20"/>
              </w:rPr>
              <w:t>/</w:t>
            </w:r>
            <w:r w:rsidR="00812D08">
              <w:rPr>
                <w:rFonts w:ascii="Calibri" w:eastAsia="Times New Roman" w:hAnsi="Calibri" w:cs="Calibri"/>
                <w:sz w:val="20"/>
                <w:szCs w:val="20"/>
              </w:rPr>
              <w:t>21</w:t>
            </w:r>
            <w:r w:rsidRPr="00716F33">
              <w:rPr>
                <w:rFonts w:ascii="Calibri" w:eastAsia="Times New Roman" w:hAnsi="Calibri" w:cs="Calibri"/>
                <w:sz w:val="20"/>
                <w:szCs w:val="20"/>
              </w:rPr>
              <w:t>/2</w:t>
            </w:r>
            <w:r w:rsidR="00812D08">
              <w:rPr>
                <w:rFonts w:ascii="Calibri" w:eastAsia="Times New Roman" w:hAnsi="Calibri" w:cs="Calibri"/>
                <w:sz w:val="20"/>
                <w:szCs w:val="20"/>
              </w:rPr>
              <w:t>3</w:t>
            </w:r>
            <w:r w:rsidRPr="00716F33">
              <w:rPr>
                <w:rFonts w:ascii="Calibri" w:eastAsia="Times New Roman" w:hAnsi="Calibri" w:cs="Calibri"/>
                <w:sz w:val="20"/>
                <w:szCs w:val="20"/>
              </w:rPr>
              <w:t xml:space="preserve"> through 9/</w:t>
            </w:r>
            <w:r w:rsidR="00812D08">
              <w:rPr>
                <w:rFonts w:ascii="Calibri" w:eastAsia="Times New Roman" w:hAnsi="Calibri" w:cs="Calibri"/>
                <w:sz w:val="20"/>
                <w:szCs w:val="20"/>
              </w:rPr>
              <w:t>1/23</w:t>
            </w:r>
          </w:p>
        </w:tc>
      </w:tr>
      <w:tr w:rsidR="0007529F" w:rsidRPr="00716F33" w14:paraId="618FD0BA" w14:textId="77777777" w:rsidTr="0029172B">
        <w:trPr>
          <w:trHeight w:val="285"/>
        </w:trPr>
        <w:tc>
          <w:tcPr>
            <w:tcW w:w="0" w:type="auto"/>
            <w:vMerge/>
            <w:tcBorders>
              <w:top w:val="single" w:sz="6" w:space="0" w:color="auto"/>
              <w:left w:val="single" w:sz="6" w:space="0" w:color="000000"/>
              <w:bottom w:val="nil"/>
              <w:right w:val="single" w:sz="6" w:space="0" w:color="000000"/>
            </w:tcBorders>
            <w:shd w:val="clear" w:color="auto" w:fill="auto"/>
            <w:vAlign w:val="center"/>
            <w:hideMark/>
          </w:tcPr>
          <w:p w14:paraId="31E80FBB" w14:textId="77777777" w:rsidR="0007529F" w:rsidRPr="00716F33" w:rsidRDefault="0007529F" w:rsidP="0029172B">
            <w:pPr>
              <w:spacing w:after="0" w:line="240" w:lineRule="auto"/>
              <w:rPr>
                <w:rFonts w:ascii="Segoe UI" w:eastAsia="Times New Roman" w:hAnsi="Segoe UI" w:cs="Segoe UI"/>
                <w:sz w:val="18"/>
                <w:szCs w:val="18"/>
              </w:rPr>
            </w:pPr>
          </w:p>
        </w:tc>
        <w:tc>
          <w:tcPr>
            <w:tcW w:w="5248" w:type="dxa"/>
            <w:tcBorders>
              <w:top w:val="single" w:sz="6" w:space="0" w:color="auto"/>
              <w:left w:val="single" w:sz="6" w:space="0" w:color="000000"/>
              <w:bottom w:val="single" w:sz="6" w:space="0" w:color="000000"/>
              <w:right w:val="single" w:sz="6" w:space="0" w:color="000000"/>
            </w:tcBorders>
            <w:shd w:val="clear" w:color="auto" w:fill="DAEEF3"/>
            <w:vAlign w:val="center"/>
            <w:hideMark/>
          </w:tcPr>
          <w:p w14:paraId="2EB04403"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Submit final protocol to IRB (with preceptor approval) </w:t>
            </w:r>
          </w:p>
          <w:p w14:paraId="6EEC3BDF"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Complete final version of background section to manuscript  </w:t>
            </w:r>
          </w:p>
        </w:tc>
        <w:tc>
          <w:tcPr>
            <w:tcW w:w="2614" w:type="dxa"/>
            <w:tcBorders>
              <w:top w:val="single" w:sz="6" w:space="0" w:color="auto"/>
              <w:left w:val="single" w:sz="6" w:space="0" w:color="000000"/>
              <w:bottom w:val="single" w:sz="6" w:space="0" w:color="000000"/>
              <w:right w:val="single" w:sz="6" w:space="0" w:color="auto"/>
            </w:tcBorders>
            <w:shd w:val="clear" w:color="auto" w:fill="DAEEF3"/>
            <w:vAlign w:val="center"/>
            <w:hideMark/>
          </w:tcPr>
          <w:p w14:paraId="77C1D185" w14:textId="65947CFC" w:rsidR="0007529F" w:rsidRPr="00716F33" w:rsidRDefault="0007529F" w:rsidP="0029172B">
            <w:pPr>
              <w:spacing w:after="0" w:line="240" w:lineRule="auto"/>
              <w:ind w:left="150"/>
              <w:textAlignment w:val="baseline"/>
              <w:rPr>
                <w:rFonts w:ascii="Segoe UI" w:eastAsia="Times New Roman" w:hAnsi="Segoe UI" w:cs="Segoe UI"/>
                <w:sz w:val="18"/>
                <w:szCs w:val="18"/>
              </w:rPr>
            </w:pPr>
            <w:r>
              <w:rPr>
                <w:rFonts w:ascii="Calibri" w:eastAsia="Times New Roman" w:hAnsi="Calibri" w:cs="Calibri"/>
                <w:sz w:val="20"/>
                <w:szCs w:val="20"/>
              </w:rPr>
              <w:t>9</w:t>
            </w:r>
            <w:r w:rsidRPr="00716F33">
              <w:rPr>
                <w:rFonts w:ascii="Calibri" w:eastAsia="Times New Roman" w:hAnsi="Calibri" w:cs="Calibri"/>
                <w:sz w:val="20"/>
                <w:szCs w:val="20"/>
              </w:rPr>
              <w:t>/</w:t>
            </w:r>
            <w:r w:rsidR="00812D08">
              <w:rPr>
                <w:rFonts w:ascii="Calibri" w:eastAsia="Times New Roman" w:hAnsi="Calibri" w:cs="Calibri"/>
                <w:sz w:val="20"/>
                <w:szCs w:val="20"/>
              </w:rPr>
              <w:t>4/23</w:t>
            </w:r>
          </w:p>
        </w:tc>
      </w:tr>
      <w:tr w:rsidR="0007529F" w:rsidRPr="00716F33" w14:paraId="1C0C346D" w14:textId="77777777" w:rsidTr="0029172B">
        <w:trPr>
          <w:trHeight w:val="285"/>
        </w:trPr>
        <w:tc>
          <w:tcPr>
            <w:tcW w:w="1482" w:type="dxa"/>
            <w:vMerge w:val="restart"/>
            <w:tcBorders>
              <w:top w:val="single" w:sz="6" w:space="0" w:color="000000"/>
              <w:left w:val="single" w:sz="6" w:space="0" w:color="000000"/>
              <w:bottom w:val="nil"/>
              <w:right w:val="single" w:sz="6" w:space="0" w:color="000000"/>
            </w:tcBorders>
            <w:shd w:val="clear" w:color="auto" w:fill="447722"/>
            <w:vAlign w:val="center"/>
            <w:hideMark/>
          </w:tcPr>
          <w:p w14:paraId="654761AF" w14:textId="77777777" w:rsidR="0007529F" w:rsidRPr="00716F33" w:rsidRDefault="0007529F" w:rsidP="0029172B">
            <w:pPr>
              <w:spacing w:after="0" w:line="240" w:lineRule="auto"/>
              <w:ind w:left="150" w:right="105"/>
              <w:jc w:val="center"/>
              <w:textAlignment w:val="baseline"/>
              <w:rPr>
                <w:rFonts w:ascii="Segoe UI" w:eastAsia="Times New Roman" w:hAnsi="Segoe UI" w:cs="Segoe UI"/>
                <w:sz w:val="18"/>
                <w:szCs w:val="18"/>
              </w:rPr>
            </w:pPr>
            <w:r w:rsidRPr="00716F33">
              <w:rPr>
                <w:rFonts w:ascii="Calibri" w:eastAsia="Times New Roman" w:hAnsi="Calibri" w:cs="Calibri"/>
                <w:b/>
                <w:bCs/>
                <w:color w:val="FFFFFF"/>
                <w:sz w:val="20"/>
                <w:szCs w:val="20"/>
              </w:rPr>
              <w:t>Implement</w:t>
            </w:r>
            <w:r w:rsidRPr="00716F33">
              <w:rPr>
                <w:rFonts w:ascii="Calibri" w:eastAsia="Times New Roman" w:hAnsi="Calibri" w:cs="Calibri"/>
                <w:color w:val="FFFFFF"/>
                <w:sz w:val="20"/>
                <w:szCs w:val="20"/>
              </w:rPr>
              <w:t> </w:t>
            </w:r>
          </w:p>
        </w:tc>
        <w:tc>
          <w:tcPr>
            <w:tcW w:w="5248" w:type="dxa"/>
            <w:tcBorders>
              <w:top w:val="single" w:sz="6" w:space="0" w:color="000000"/>
              <w:left w:val="single" w:sz="6" w:space="0" w:color="000000"/>
              <w:bottom w:val="single" w:sz="6" w:space="0" w:color="000000"/>
              <w:right w:val="single" w:sz="6" w:space="0" w:color="000000"/>
            </w:tcBorders>
            <w:shd w:val="clear" w:color="auto" w:fill="EAF1DD"/>
            <w:vAlign w:val="center"/>
            <w:hideMark/>
          </w:tcPr>
          <w:p w14:paraId="7E7B68E9"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Obtain IRB approval  </w:t>
            </w:r>
          </w:p>
        </w:tc>
        <w:tc>
          <w:tcPr>
            <w:tcW w:w="2614" w:type="dxa"/>
            <w:tcBorders>
              <w:top w:val="single" w:sz="6" w:space="0" w:color="000000"/>
              <w:left w:val="single" w:sz="6" w:space="0" w:color="000000"/>
              <w:bottom w:val="single" w:sz="6" w:space="0" w:color="000000"/>
              <w:right w:val="single" w:sz="6" w:space="0" w:color="auto"/>
            </w:tcBorders>
            <w:shd w:val="clear" w:color="auto" w:fill="EAF1DD"/>
            <w:vAlign w:val="center"/>
            <w:hideMark/>
          </w:tcPr>
          <w:p w14:paraId="5F74B9E3"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 xml:space="preserve">Month of </w:t>
            </w:r>
            <w:r>
              <w:rPr>
                <w:rFonts w:ascii="Calibri" w:eastAsia="Times New Roman" w:hAnsi="Calibri" w:cs="Calibri"/>
                <w:sz w:val="20"/>
                <w:szCs w:val="20"/>
              </w:rPr>
              <w:t>Sept/early Oct</w:t>
            </w:r>
            <w:r w:rsidRPr="00716F33">
              <w:rPr>
                <w:rFonts w:ascii="Calibri" w:eastAsia="Times New Roman" w:hAnsi="Calibri" w:cs="Calibri"/>
                <w:sz w:val="20"/>
                <w:szCs w:val="20"/>
              </w:rPr>
              <w:t>  </w:t>
            </w:r>
          </w:p>
        </w:tc>
      </w:tr>
      <w:tr w:rsidR="0007529F" w:rsidRPr="00716F33" w14:paraId="34684C7A" w14:textId="77777777" w:rsidTr="0029172B">
        <w:trPr>
          <w:trHeight w:val="28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B43EFD9" w14:textId="77777777" w:rsidR="0007529F" w:rsidRPr="00716F33" w:rsidRDefault="0007529F" w:rsidP="0029172B">
            <w:pPr>
              <w:spacing w:after="0" w:line="240" w:lineRule="auto"/>
              <w:rPr>
                <w:rFonts w:ascii="Segoe UI" w:eastAsia="Times New Roman" w:hAnsi="Segoe UI" w:cs="Segoe UI"/>
                <w:sz w:val="18"/>
                <w:szCs w:val="18"/>
              </w:rPr>
            </w:pPr>
          </w:p>
        </w:tc>
        <w:tc>
          <w:tcPr>
            <w:tcW w:w="5248" w:type="dxa"/>
            <w:tcBorders>
              <w:top w:val="single" w:sz="6" w:space="0" w:color="000000"/>
              <w:left w:val="single" w:sz="6" w:space="0" w:color="000000"/>
              <w:bottom w:val="single" w:sz="6" w:space="0" w:color="000000"/>
              <w:right w:val="single" w:sz="6" w:space="0" w:color="000000"/>
            </w:tcBorders>
            <w:shd w:val="clear" w:color="auto" w:fill="EAF1DD"/>
            <w:vAlign w:val="center"/>
            <w:hideMark/>
          </w:tcPr>
          <w:p w14:paraId="18551ECB"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Data collection and project implementation  </w:t>
            </w:r>
          </w:p>
        </w:tc>
        <w:tc>
          <w:tcPr>
            <w:tcW w:w="2614" w:type="dxa"/>
            <w:tcBorders>
              <w:top w:val="single" w:sz="6" w:space="0" w:color="000000"/>
              <w:left w:val="single" w:sz="6" w:space="0" w:color="000000"/>
              <w:bottom w:val="single" w:sz="6" w:space="0" w:color="000000"/>
              <w:right w:val="single" w:sz="6" w:space="0" w:color="auto"/>
            </w:tcBorders>
            <w:shd w:val="clear" w:color="auto" w:fill="EAF1DD"/>
            <w:vAlign w:val="center"/>
            <w:hideMark/>
          </w:tcPr>
          <w:p w14:paraId="148B05C0"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 xml:space="preserve">Ongoing </w:t>
            </w:r>
            <w:r>
              <w:rPr>
                <w:rFonts w:ascii="Calibri" w:eastAsia="Times New Roman" w:hAnsi="Calibri" w:cs="Calibri"/>
                <w:sz w:val="20"/>
                <w:szCs w:val="20"/>
              </w:rPr>
              <w:t>October</w:t>
            </w:r>
            <w:r w:rsidRPr="00716F33">
              <w:rPr>
                <w:rFonts w:ascii="Calibri" w:eastAsia="Times New Roman" w:hAnsi="Calibri" w:cs="Calibri"/>
                <w:sz w:val="20"/>
                <w:szCs w:val="20"/>
              </w:rPr>
              <w:t xml:space="preserve"> through </w:t>
            </w:r>
            <w:r>
              <w:rPr>
                <w:rFonts w:ascii="Calibri" w:eastAsia="Times New Roman" w:hAnsi="Calibri" w:cs="Calibri"/>
                <w:sz w:val="20"/>
                <w:szCs w:val="20"/>
              </w:rPr>
              <w:t>November</w:t>
            </w:r>
          </w:p>
        </w:tc>
      </w:tr>
      <w:tr w:rsidR="0007529F" w:rsidRPr="00716F33" w14:paraId="0A75610C" w14:textId="77777777" w:rsidTr="0029172B">
        <w:trPr>
          <w:trHeight w:val="28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F64B235" w14:textId="77777777" w:rsidR="0007529F" w:rsidRPr="00716F33" w:rsidRDefault="0007529F" w:rsidP="0029172B">
            <w:pPr>
              <w:spacing w:after="0" w:line="240" w:lineRule="auto"/>
              <w:rPr>
                <w:rFonts w:ascii="Segoe UI" w:eastAsia="Times New Roman" w:hAnsi="Segoe UI" w:cs="Segoe UI"/>
                <w:sz w:val="18"/>
                <w:szCs w:val="18"/>
              </w:rPr>
            </w:pPr>
          </w:p>
        </w:tc>
        <w:tc>
          <w:tcPr>
            <w:tcW w:w="5248" w:type="dxa"/>
            <w:tcBorders>
              <w:top w:val="single" w:sz="6" w:space="0" w:color="000000"/>
              <w:left w:val="single" w:sz="6" w:space="0" w:color="000000"/>
              <w:bottom w:val="single" w:sz="6" w:space="0" w:color="auto"/>
              <w:right w:val="single" w:sz="6" w:space="0" w:color="000000"/>
            </w:tcBorders>
            <w:shd w:val="clear" w:color="auto" w:fill="EAF1DD"/>
            <w:vAlign w:val="center"/>
            <w:hideMark/>
          </w:tcPr>
          <w:p w14:paraId="751553F9"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Complete draft of methods section of manuscript for preceptor review </w:t>
            </w:r>
          </w:p>
        </w:tc>
        <w:tc>
          <w:tcPr>
            <w:tcW w:w="2614" w:type="dxa"/>
            <w:tcBorders>
              <w:top w:val="single" w:sz="6" w:space="0" w:color="000000"/>
              <w:left w:val="single" w:sz="6" w:space="0" w:color="000000"/>
              <w:bottom w:val="single" w:sz="6" w:space="0" w:color="auto"/>
              <w:right w:val="single" w:sz="6" w:space="0" w:color="auto"/>
            </w:tcBorders>
            <w:shd w:val="clear" w:color="auto" w:fill="EAF1DD"/>
            <w:vAlign w:val="center"/>
            <w:hideMark/>
          </w:tcPr>
          <w:p w14:paraId="4E43648D" w14:textId="494E58E2"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12/1</w:t>
            </w:r>
            <w:r w:rsidR="00812D08">
              <w:rPr>
                <w:rFonts w:ascii="Calibri" w:eastAsia="Times New Roman" w:hAnsi="Calibri" w:cs="Calibri"/>
                <w:sz w:val="20"/>
                <w:szCs w:val="20"/>
              </w:rPr>
              <w:t>5/23</w:t>
            </w:r>
          </w:p>
        </w:tc>
      </w:tr>
      <w:tr w:rsidR="0007529F" w:rsidRPr="00716F33" w14:paraId="7DB33351" w14:textId="77777777" w:rsidTr="0029172B">
        <w:trPr>
          <w:trHeight w:val="28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418CB72" w14:textId="77777777" w:rsidR="0007529F" w:rsidRPr="00716F33" w:rsidRDefault="0007529F" w:rsidP="0029172B">
            <w:pPr>
              <w:spacing w:after="0" w:line="240" w:lineRule="auto"/>
              <w:rPr>
                <w:rFonts w:ascii="Segoe UI" w:eastAsia="Times New Roman" w:hAnsi="Segoe UI" w:cs="Segoe UI"/>
                <w:sz w:val="18"/>
                <w:szCs w:val="18"/>
              </w:rPr>
            </w:pPr>
          </w:p>
        </w:tc>
        <w:tc>
          <w:tcPr>
            <w:tcW w:w="5248" w:type="dxa"/>
            <w:tcBorders>
              <w:top w:val="single" w:sz="6" w:space="0" w:color="auto"/>
              <w:left w:val="single" w:sz="6" w:space="0" w:color="000000"/>
              <w:bottom w:val="single" w:sz="6" w:space="0" w:color="auto"/>
              <w:right w:val="single" w:sz="6" w:space="0" w:color="000000"/>
            </w:tcBorders>
            <w:shd w:val="clear" w:color="auto" w:fill="EAF1DD"/>
            <w:vAlign w:val="center"/>
            <w:hideMark/>
          </w:tcPr>
          <w:p w14:paraId="5641B632"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Preceptor review of manuscript and edits/optimization with resident   </w:t>
            </w:r>
          </w:p>
        </w:tc>
        <w:tc>
          <w:tcPr>
            <w:tcW w:w="2614" w:type="dxa"/>
            <w:tcBorders>
              <w:top w:val="single" w:sz="6" w:space="0" w:color="auto"/>
              <w:left w:val="single" w:sz="6" w:space="0" w:color="000000"/>
              <w:bottom w:val="single" w:sz="6" w:space="0" w:color="auto"/>
              <w:right w:val="single" w:sz="6" w:space="0" w:color="auto"/>
            </w:tcBorders>
            <w:shd w:val="clear" w:color="auto" w:fill="EAF1DD"/>
            <w:vAlign w:val="center"/>
            <w:hideMark/>
          </w:tcPr>
          <w:p w14:paraId="31F77794" w14:textId="0CD257CD"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12/</w:t>
            </w:r>
            <w:r w:rsidR="00812D08">
              <w:rPr>
                <w:rFonts w:ascii="Calibri" w:eastAsia="Times New Roman" w:hAnsi="Calibri" w:cs="Calibri"/>
                <w:sz w:val="20"/>
                <w:szCs w:val="20"/>
              </w:rPr>
              <w:t>18/23</w:t>
            </w:r>
            <w:r w:rsidRPr="00716F33">
              <w:rPr>
                <w:rFonts w:ascii="Calibri" w:eastAsia="Times New Roman" w:hAnsi="Calibri" w:cs="Calibri"/>
                <w:sz w:val="20"/>
                <w:szCs w:val="20"/>
              </w:rPr>
              <w:t xml:space="preserve"> through 1/</w:t>
            </w:r>
            <w:r w:rsidR="00812D08">
              <w:rPr>
                <w:rFonts w:ascii="Calibri" w:eastAsia="Times New Roman" w:hAnsi="Calibri" w:cs="Calibri"/>
                <w:sz w:val="20"/>
                <w:szCs w:val="20"/>
              </w:rPr>
              <w:t>5/24</w:t>
            </w:r>
            <w:r w:rsidRPr="00716F33">
              <w:rPr>
                <w:rFonts w:ascii="Calibri" w:eastAsia="Times New Roman" w:hAnsi="Calibri" w:cs="Calibri"/>
                <w:sz w:val="20"/>
                <w:szCs w:val="20"/>
              </w:rPr>
              <w:t>  </w:t>
            </w:r>
          </w:p>
        </w:tc>
      </w:tr>
      <w:tr w:rsidR="0007529F" w:rsidRPr="00716F33" w14:paraId="1CBB40C0" w14:textId="77777777" w:rsidTr="0029172B">
        <w:trPr>
          <w:trHeight w:val="28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EC4A05D" w14:textId="77777777" w:rsidR="0007529F" w:rsidRPr="00716F33" w:rsidRDefault="0007529F" w:rsidP="0029172B">
            <w:pPr>
              <w:spacing w:after="0" w:line="240" w:lineRule="auto"/>
              <w:rPr>
                <w:rFonts w:ascii="Segoe UI" w:eastAsia="Times New Roman" w:hAnsi="Segoe UI" w:cs="Segoe UI"/>
                <w:sz w:val="18"/>
                <w:szCs w:val="18"/>
              </w:rPr>
            </w:pPr>
          </w:p>
        </w:tc>
        <w:tc>
          <w:tcPr>
            <w:tcW w:w="5248" w:type="dxa"/>
            <w:tcBorders>
              <w:top w:val="single" w:sz="6" w:space="0" w:color="auto"/>
              <w:left w:val="single" w:sz="6" w:space="0" w:color="000000"/>
              <w:bottom w:val="single" w:sz="6" w:space="0" w:color="auto"/>
              <w:right w:val="single" w:sz="6" w:space="0" w:color="000000"/>
            </w:tcBorders>
            <w:shd w:val="clear" w:color="auto" w:fill="EAF1DD"/>
            <w:vAlign w:val="center"/>
            <w:hideMark/>
          </w:tcPr>
          <w:p w14:paraId="3848E607"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Complete final methods section of manuscript </w:t>
            </w:r>
          </w:p>
        </w:tc>
        <w:tc>
          <w:tcPr>
            <w:tcW w:w="2614" w:type="dxa"/>
            <w:tcBorders>
              <w:top w:val="single" w:sz="6" w:space="0" w:color="auto"/>
              <w:left w:val="single" w:sz="6" w:space="0" w:color="000000"/>
              <w:bottom w:val="single" w:sz="6" w:space="0" w:color="auto"/>
              <w:right w:val="single" w:sz="6" w:space="0" w:color="auto"/>
            </w:tcBorders>
            <w:shd w:val="clear" w:color="auto" w:fill="EAF1DD"/>
            <w:vAlign w:val="center"/>
            <w:hideMark/>
          </w:tcPr>
          <w:p w14:paraId="5FAD7701" w14:textId="7DE3492B"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1/</w:t>
            </w:r>
            <w:r w:rsidR="00812D08">
              <w:rPr>
                <w:rFonts w:ascii="Calibri" w:eastAsia="Times New Roman" w:hAnsi="Calibri" w:cs="Calibri"/>
                <w:sz w:val="20"/>
                <w:szCs w:val="20"/>
              </w:rPr>
              <w:t>12/24</w:t>
            </w:r>
            <w:r w:rsidRPr="00716F33">
              <w:rPr>
                <w:rFonts w:ascii="Calibri" w:eastAsia="Times New Roman" w:hAnsi="Calibri" w:cs="Calibri"/>
                <w:sz w:val="20"/>
                <w:szCs w:val="20"/>
              </w:rPr>
              <w:t xml:space="preserve"> </w:t>
            </w:r>
          </w:p>
        </w:tc>
      </w:tr>
      <w:tr w:rsidR="0007529F" w:rsidRPr="00716F33" w14:paraId="55134B39" w14:textId="77777777" w:rsidTr="0029172B">
        <w:trPr>
          <w:trHeight w:val="285"/>
        </w:trPr>
        <w:tc>
          <w:tcPr>
            <w:tcW w:w="1482" w:type="dxa"/>
            <w:vMerge w:val="restart"/>
            <w:tcBorders>
              <w:top w:val="single" w:sz="6" w:space="0" w:color="auto"/>
              <w:left w:val="single" w:sz="6" w:space="0" w:color="000000"/>
              <w:bottom w:val="nil"/>
              <w:right w:val="single" w:sz="6" w:space="0" w:color="000000"/>
            </w:tcBorders>
            <w:shd w:val="clear" w:color="auto" w:fill="5F497A"/>
            <w:vAlign w:val="center"/>
            <w:hideMark/>
          </w:tcPr>
          <w:p w14:paraId="56AFC1FE" w14:textId="071A9274" w:rsidR="0007529F" w:rsidRPr="00716F33" w:rsidRDefault="0007529F" w:rsidP="0029172B">
            <w:pPr>
              <w:spacing w:after="0" w:line="240" w:lineRule="auto"/>
              <w:ind w:left="150" w:right="105"/>
              <w:jc w:val="center"/>
              <w:textAlignment w:val="baseline"/>
              <w:rPr>
                <w:rFonts w:ascii="Segoe UI" w:eastAsia="Times New Roman" w:hAnsi="Segoe UI" w:cs="Segoe UI"/>
                <w:sz w:val="18"/>
                <w:szCs w:val="18"/>
              </w:rPr>
            </w:pPr>
            <w:r w:rsidRPr="00716F33">
              <w:rPr>
                <w:rFonts w:ascii="Calibri" w:eastAsia="Times New Roman" w:hAnsi="Calibri" w:cs="Calibri"/>
                <w:b/>
                <w:bCs/>
                <w:color w:val="FFFFFF"/>
                <w:sz w:val="20"/>
                <w:szCs w:val="20"/>
              </w:rPr>
              <w:t>Analyze and Present</w:t>
            </w:r>
            <w:r w:rsidRPr="00716F33">
              <w:rPr>
                <w:rFonts w:ascii="Calibri" w:eastAsia="Times New Roman" w:hAnsi="Calibri" w:cs="Calibri"/>
                <w:color w:val="FFFFFF"/>
                <w:sz w:val="20"/>
                <w:szCs w:val="20"/>
              </w:rPr>
              <w:t> </w:t>
            </w:r>
          </w:p>
        </w:tc>
        <w:tc>
          <w:tcPr>
            <w:tcW w:w="5248" w:type="dxa"/>
            <w:tcBorders>
              <w:top w:val="single" w:sz="6" w:space="0" w:color="auto"/>
              <w:left w:val="single" w:sz="6" w:space="0" w:color="000000"/>
              <w:bottom w:val="single" w:sz="6" w:space="0" w:color="auto"/>
              <w:right w:val="single" w:sz="6" w:space="0" w:color="000000"/>
            </w:tcBorders>
            <w:shd w:val="clear" w:color="auto" w:fill="E5DFEC"/>
            <w:vAlign w:val="center"/>
            <w:hideMark/>
          </w:tcPr>
          <w:p w14:paraId="2FB2089D"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Data analysis and generate results  </w:t>
            </w:r>
          </w:p>
          <w:p w14:paraId="5C01329E" w14:textId="77777777" w:rsidR="0007529F" w:rsidRPr="00716F33" w:rsidRDefault="0007529F" w:rsidP="0029172B">
            <w:pPr>
              <w:spacing w:after="0" w:line="240" w:lineRule="auto"/>
              <w:ind w:left="540"/>
              <w:textAlignment w:val="baseline"/>
              <w:rPr>
                <w:rFonts w:ascii="Segoe UI" w:eastAsia="Times New Roman" w:hAnsi="Segoe UI" w:cs="Segoe UI"/>
                <w:sz w:val="18"/>
                <w:szCs w:val="18"/>
              </w:rPr>
            </w:pPr>
            <w:r w:rsidRPr="00716F33">
              <w:rPr>
                <w:rFonts w:ascii="Calibri" w:eastAsia="Times New Roman" w:hAnsi="Calibri" w:cs="Calibri"/>
                <w:sz w:val="20"/>
                <w:szCs w:val="20"/>
              </w:rPr>
              <w:t>Set-up individual meetings with data analysts, as needed  </w:t>
            </w:r>
          </w:p>
        </w:tc>
        <w:tc>
          <w:tcPr>
            <w:tcW w:w="2614" w:type="dxa"/>
            <w:tcBorders>
              <w:top w:val="single" w:sz="6" w:space="0" w:color="auto"/>
              <w:left w:val="single" w:sz="6" w:space="0" w:color="000000"/>
              <w:bottom w:val="single" w:sz="6" w:space="0" w:color="auto"/>
              <w:right w:val="single" w:sz="6" w:space="0" w:color="auto"/>
            </w:tcBorders>
            <w:shd w:val="clear" w:color="auto" w:fill="E5DFEC"/>
            <w:vAlign w:val="center"/>
            <w:hideMark/>
          </w:tcPr>
          <w:p w14:paraId="34FFD175"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 xml:space="preserve">Ongoing </w:t>
            </w:r>
            <w:r>
              <w:rPr>
                <w:rFonts w:ascii="Calibri" w:eastAsia="Times New Roman" w:hAnsi="Calibri" w:cs="Calibri"/>
                <w:sz w:val="20"/>
                <w:szCs w:val="20"/>
              </w:rPr>
              <w:t>December</w:t>
            </w:r>
            <w:r w:rsidRPr="00716F33">
              <w:rPr>
                <w:rFonts w:ascii="Calibri" w:eastAsia="Times New Roman" w:hAnsi="Calibri" w:cs="Calibri"/>
                <w:sz w:val="20"/>
                <w:szCs w:val="20"/>
              </w:rPr>
              <w:t xml:space="preserve"> through end of </w:t>
            </w:r>
            <w:r>
              <w:rPr>
                <w:rFonts w:ascii="Calibri" w:eastAsia="Times New Roman" w:hAnsi="Calibri" w:cs="Calibri"/>
                <w:sz w:val="20"/>
                <w:szCs w:val="20"/>
              </w:rPr>
              <w:t>January</w:t>
            </w:r>
            <w:r w:rsidRPr="00716F33">
              <w:rPr>
                <w:rFonts w:ascii="Calibri" w:eastAsia="Times New Roman" w:hAnsi="Calibri" w:cs="Calibri"/>
                <w:sz w:val="20"/>
                <w:szCs w:val="20"/>
              </w:rPr>
              <w:t>  </w:t>
            </w:r>
          </w:p>
        </w:tc>
      </w:tr>
      <w:tr w:rsidR="00812D08" w:rsidRPr="00716F33" w14:paraId="551E1493" w14:textId="77777777" w:rsidTr="0029172B">
        <w:trPr>
          <w:trHeight w:val="285"/>
        </w:trPr>
        <w:tc>
          <w:tcPr>
            <w:tcW w:w="1482" w:type="dxa"/>
            <w:vMerge/>
            <w:tcBorders>
              <w:top w:val="single" w:sz="6" w:space="0" w:color="auto"/>
              <w:left w:val="single" w:sz="6" w:space="0" w:color="000000"/>
              <w:bottom w:val="nil"/>
              <w:right w:val="single" w:sz="6" w:space="0" w:color="000000"/>
            </w:tcBorders>
            <w:shd w:val="clear" w:color="auto" w:fill="5F497A"/>
            <w:vAlign w:val="center"/>
          </w:tcPr>
          <w:p w14:paraId="5B593658" w14:textId="77777777" w:rsidR="00812D08" w:rsidRPr="00716F33" w:rsidRDefault="00812D08" w:rsidP="00812D08">
            <w:pPr>
              <w:spacing w:after="0" w:line="240" w:lineRule="auto"/>
              <w:ind w:left="150" w:right="105"/>
              <w:jc w:val="center"/>
              <w:textAlignment w:val="baseline"/>
              <w:rPr>
                <w:rFonts w:ascii="Calibri" w:eastAsia="Times New Roman" w:hAnsi="Calibri" w:cs="Calibri"/>
                <w:b/>
                <w:bCs/>
                <w:color w:val="FFFFFF"/>
                <w:sz w:val="20"/>
                <w:szCs w:val="20"/>
              </w:rPr>
            </w:pPr>
          </w:p>
        </w:tc>
        <w:tc>
          <w:tcPr>
            <w:tcW w:w="5248" w:type="dxa"/>
            <w:tcBorders>
              <w:top w:val="single" w:sz="6" w:space="0" w:color="auto"/>
              <w:left w:val="single" w:sz="6" w:space="0" w:color="000000"/>
              <w:bottom w:val="single" w:sz="6" w:space="0" w:color="auto"/>
              <w:right w:val="single" w:sz="6" w:space="0" w:color="000000"/>
            </w:tcBorders>
            <w:shd w:val="clear" w:color="auto" w:fill="E5DFEC"/>
            <w:vAlign w:val="center"/>
          </w:tcPr>
          <w:p w14:paraId="0886AF3B" w14:textId="647EF1B8" w:rsidR="00812D08" w:rsidRPr="00716F33" w:rsidRDefault="00812D08" w:rsidP="00812D08">
            <w:pPr>
              <w:spacing w:after="0" w:line="240" w:lineRule="auto"/>
              <w:ind w:left="150"/>
              <w:textAlignment w:val="baseline"/>
              <w:rPr>
                <w:rFonts w:ascii="Calibri" w:eastAsia="Times New Roman" w:hAnsi="Calibri" w:cs="Calibri"/>
                <w:sz w:val="20"/>
                <w:szCs w:val="20"/>
              </w:rPr>
            </w:pPr>
            <w:r w:rsidRPr="00716F33">
              <w:rPr>
                <w:rFonts w:ascii="Calibri" w:eastAsia="Times New Roman" w:hAnsi="Calibri" w:cs="Calibri"/>
                <w:sz w:val="20"/>
                <w:szCs w:val="20"/>
              </w:rPr>
              <w:t xml:space="preserve">Complete draft </w:t>
            </w:r>
            <w:r>
              <w:rPr>
                <w:rFonts w:ascii="Calibri" w:eastAsia="Times New Roman" w:hAnsi="Calibri" w:cs="Calibri"/>
                <w:sz w:val="20"/>
                <w:szCs w:val="20"/>
              </w:rPr>
              <w:t>ACC</w:t>
            </w:r>
            <w:r w:rsidRPr="00716F33">
              <w:rPr>
                <w:rFonts w:ascii="Calibri" w:eastAsia="Times New Roman" w:hAnsi="Calibri" w:cs="Calibri"/>
                <w:sz w:val="20"/>
                <w:szCs w:val="20"/>
              </w:rPr>
              <w:t xml:space="preserve"> </w:t>
            </w:r>
            <w:r w:rsidR="00D36F95">
              <w:rPr>
                <w:rFonts w:ascii="Calibri" w:eastAsia="Times New Roman" w:hAnsi="Calibri" w:cs="Calibri"/>
                <w:sz w:val="20"/>
                <w:szCs w:val="20"/>
              </w:rPr>
              <w:t>abstract</w:t>
            </w:r>
            <w:r w:rsidRPr="00716F33">
              <w:rPr>
                <w:rFonts w:ascii="Calibri" w:eastAsia="Times New Roman" w:hAnsi="Calibri" w:cs="Calibri"/>
                <w:sz w:val="20"/>
                <w:szCs w:val="20"/>
              </w:rPr>
              <w:t xml:space="preserve"> for preceptor review  </w:t>
            </w:r>
          </w:p>
        </w:tc>
        <w:tc>
          <w:tcPr>
            <w:tcW w:w="2614" w:type="dxa"/>
            <w:tcBorders>
              <w:top w:val="single" w:sz="6" w:space="0" w:color="auto"/>
              <w:left w:val="single" w:sz="6" w:space="0" w:color="000000"/>
              <w:bottom w:val="single" w:sz="6" w:space="0" w:color="auto"/>
              <w:right w:val="single" w:sz="6" w:space="0" w:color="auto"/>
            </w:tcBorders>
            <w:shd w:val="clear" w:color="auto" w:fill="E5DFEC"/>
            <w:vAlign w:val="center"/>
          </w:tcPr>
          <w:p w14:paraId="31FD1512" w14:textId="3A5FE75C" w:rsidR="00812D08" w:rsidRPr="00716F33" w:rsidRDefault="00812D08" w:rsidP="00812D08">
            <w:pPr>
              <w:spacing w:after="0" w:line="240" w:lineRule="auto"/>
              <w:ind w:left="150"/>
              <w:textAlignment w:val="baseline"/>
              <w:rPr>
                <w:rFonts w:ascii="Calibri" w:eastAsia="Times New Roman" w:hAnsi="Calibri" w:cs="Calibri"/>
                <w:sz w:val="20"/>
                <w:szCs w:val="20"/>
              </w:rPr>
            </w:pPr>
            <w:r>
              <w:rPr>
                <w:rFonts w:ascii="Calibri" w:eastAsia="Times New Roman" w:hAnsi="Calibri" w:cs="Calibri"/>
                <w:sz w:val="20"/>
                <w:szCs w:val="20"/>
              </w:rPr>
              <w:t>1/26/2024</w:t>
            </w:r>
            <w:r w:rsidRPr="00716F33">
              <w:rPr>
                <w:rFonts w:ascii="Calibri" w:eastAsia="Times New Roman" w:hAnsi="Calibri" w:cs="Calibri"/>
                <w:sz w:val="20"/>
                <w:szCs w:val="20"/>
              </w:rPr>
              <w:t xml:space="preserve"> </w:t>
            </w:r>
          </w:p>
        </w:tc>
      </w:tr>
      <w:tr w:rsidR="00812D08" w:rsidRPr="00716F33" w14:paraId="5EE7EE8D" w14:textId="77777777" w:rsidTr="0029172B">
        <w:trPr>
          <w:trHeight w:val="285"/>
        </w:trPr>
        <w:tc>
          <w:tcPr>
            <w:tcW w:w="1482" w:type="dxa"/>
            <w:vMerge/>
            <w:tcBorders>
              <w:top w:val="single" w:sz="6" w:space="0" w:color="auto"/>
              <w:left w:val="single" w:sz="6" w:space="0" w:color="000000"/>
              <w:bottom w:val="nil"/>
              <w:right w:val="single" w:sz="6" w:space="0" w:color="000000"/>
            </w:tcBorders>
            <w:shd w:val="clear" w:color="auto" w:fill="5F497A"/>
            <w:vAlign w:val="center"/>
          </w:tcPr>
          <w:p w14:paraId="24E8AA7F" w14:textId="77777777" w:rsidR="00812D08" w:rsidRPr="00716F33" w:rsidRDefault="00812D08" w:rsidP="00812D08">
            <w:pPr>
              <w:spacing w:after="0" w:line="240" w:lineRule="auto"/>
              <w:ind w:left="150" w:right="105"/>
              <w:jc w:val="center"/>
              <w:textAlignment w:val="baseline"/>
              <w:rPr>
                <w:rFonts w:ascii="Calibri" w:eastAsia="Times New Roman" w:hAnsi="Calibri" w:cs="Calibri"/>
                <w:b/>
                <w:bCs/>
                <w:color w:val="FFFFFF"/>
                <w:sz w:val="20"/>
                <w:szCs w:val="20"/>
              </w:rPr>
            </w:pPr>
          </w:p>
        </w:tc>
        <w:tc>
          <w:tcPr>
            <w:tcW w:w="5248" w:type="dxa"/>
            <w:tcBorders>
              <w:top w:val="single" w:sz="6" w:space="0" w:color="auto"/>
              <w:left w:val="single" w:sz="6" w:space="0" w:color="000000"/>
              <w:bottom w:val="single" w:sz="6" w:space="0" w:color="auto"/>
              <w:right w:val="single" w:sz="6" w:space="0" w:color="000000"/>
            </w:tcBorders>
            <w:shd w:val="clear" w:color="auto" w:fill="E5DFEC"/>
            <w:vAlign w:val="center"/>
          </w:tcPr>
          <w:p w14:paraId="0CE1858F" w14:textId="52E41317" w:rsidR="00812D08" w:rsidRPr="00716F33" w:rsidRDefault="00812D08" w:rsidP="00812D08">
            <w:pPr>
              <w:spacing w:after="0" w:line="240" w:lineRule="auto"/>
              <w:ind w:left="150"/>
              <w:textAlignment w:val="baseline"/>
              <w:rPr>
                <w:rFonts w:ascii="Calibri" w:eastAsia="Times New Roman" w:hAnsi="Calibri" w:cs="Calibri"/>
                <w:sz w:val="20"/>
                <w:szCs w:val="20"/>
              </w:rPr>
            </w:pPr>
            <w:r w:rsidRPr="00716F33">
              <w:rPr>
                <w:rFonts w:ascii="Calibri" w:eastAsia="Times New Roman" w:hAnsi="Calibri" w:cs="Calibri"/>
                <w:sz w:val="20"/>
                <w:szCs w:val="20"/>
              </w:rPr>
              <w:t xml:space="preserve">Preceptor review of </w:t>
            </w:r>
            <w:r w:rsidR="00D36F95">
              <w:rPr>
                <w:rFonts w:ascii="Calibri" w:eastAsia="Times New Roman" w:hAnsi="Calibri" w:cs="Calibri"/>
                <w:sz w:val="20"/>
                <w:szCs w:val="20"/>
              </w:rPr>
              <w:t>abstract</w:t>
            </w:r>
            <w:r w:rsidRPr="00716F33">
              <w:rPr>
                <w:rFonts w:ascii="Calibri" w:eastAsia="Times New Roman" w:hAnsi="Calibri" w:cs="Calibri"/>
                <w:sz w:val="20"/>
                <w:szCs w:val="20"/>
              </w:rPr>
              <w:t xml:space="preserve"> and edits/optimization with resident   </w:t>
            </w:r>
          </w:p>
        </w:tc>
        <w:tc>
          <w:tcPr>
            <w:tcW w:w="2614" w:type="dxa"/>
            <w:tcBorders>
              <w:top w:val="single" w:sz="6" w:space="0" w:color="auto"/>
              <w:left w:val="single" w:sz="6" w:space="0" w:color="000000"/>
              <w:bottom w:val="single" w:sz="6" w:space="0" w:color="auto"/>
              <w:right w:val="single" w:sz="6" w:space="0" w:color="auto"/>
            </w:tcBorders>
            <w:shd w:val="clear" w:color="auto" w:fill="E5DFEC"/>
            <w:vAlign w:val="center"/>
          </w:tcPr>
          <w:p w14:paraId="42CD7400" w14:textId="75549391" w:rsidR="00812D08" w:rsidRPr="00716F33" w:rsidRDefault="00812D08" w:rsidP="00812D08">
            <w:pPr>
              <w:spacing w:after="0" w:line="240" w:lineRule="auto"/>
              <w:ind w:left="150"/>
              <w:textAlignment w:val="baseline"/>
              <w:rPr>
                <w:rFonts w:ascii="Calibri" w:eastAsia="Times New Roman" w:hAnsi="Calibri" w:cs="Calibri"/>
                <w:sz w:val="20"/>
                <w:szCs w:val="20"/>
              </w:rPr>
            </w:pPr>
            <w:r>
              <w:rPr>
                <w:rFonts w:ascii="Calibri" w:eastAsia="Times New Roman" w:hAnsi="Calibri" w:cs="Calibri"/>
                <w:sz w:val="20"/>
                <w:szCs w:val="20"/>
              </w:rPr>
              <w:t>1/29/24 through 2/9/24</w:t>
            </w:r>
          </w:p>
        </w:tc>
      </w:tr>
      <w:tr w:rsidR="00812D08" w:rsidRPr="00716F33" w14:paraId="38D69ADA" w14:textId="77777777" w:rsidTr="0029172B">
        <w:trPr>
          <w:trHeight w:val="285"/>
        </w:trPr>
        <w:tc>
          <w:tcPr>
            <w:tcW w:w="1482" w:type="dxa"/>
            <w:vMerge/>
            <w:tcBorders>
              <w:top w:val="single" w:sz="6" w:space="0" w:color="auto"/>
              <w:left w:val="single" w:sz="6" w:space="0" w:color="000000"/>
              <w:bottom w:val="nil"/>
              <w:right w:val="single" w:sz="6" w:space="0" w:color="000000"/>
            </w:tcBorders>
            <w:shd w:val="clear" w:color="auto" w:fill="5F497A"/>
            <w:vAlign w:val="center"/>
          </w:tcPr>
          <w:p w14:paraId="791083F3" w14:textId="77777777" w:rsidR="00812D08" w:rsidRPr="00716F33" w:rsidRDefault="00812D08" w:rsidP="00812D08">
            <w:pPr>
              <w:spacing w:after="0" w:line="240" w:lineRule="auto"/>
              <w:ind w:left="150" w:right="105"/>
              <w:jc w:val="center"/>
              <w:textAlignment w:val="baseline"/>
              <w:rPr>
                <w:rFonts w:ascii="Calibri" w:eastAsia="Times New Roman" w:hAnsi="Calibri" w:cs="Calibri"/>
                <w:b/>
                <w:bCs/>
                <w:color w:val="FFFFFF"/>
                <w:sz w:val="20"/>
                <w:szCs w:val="20"/>
              </w:rPr>
            </w:pPr>
          </w:p>
        </w:tc>
        <w:tc>
          <w:tcPr>
            <w:tcW w:w="5248" w:type="dxa"/>
            <w:tcBorders>
              <w:top w:val="single" w:sz="6" w:space="0" w:color="auto"/>
              <w:left w:val="single" w:sz="6" w:space="0" w:color="000000"/>
              <w:bottom w:val="single" w:sz="6" w:space="0" w:color="auto"/>
              <w:right w:val="single" w:sz="6" w:space="0" w:color="000000"/>
            </w:tcBorders>
            <w:shd w:val="clear" w:color="auto" w:fill="E5DFEC"/>
            <w:vAlign w:val="center"/>
          </w:tcPr>
          <w:p w14:paraId="3CDD2618" w14:textId="77777777" w:rsidR="00812D08" w:rsidRDefault="00812D08" w:rsidP="00D36F95">
            <w:pPr>
              <w:spacing w:after="0" w:line="240" w:lineRule="auto"/>
              <w:ind w:left="150"/>
              <w:textAlignment w:val="baseline"/>
              <w:rPr>
                <w:rFonts w:ascii="Calibri" w:eastAsia="Times New Roman" w:hAnsi="Calibri" w:cs="Calibri"/>
                <w:sz w:val="20"/>
                <w:szCs w:val="20"/>
              </w:rPr>
            </w:pPr>
            <w:r w:rsidRPr="00716F33">
              <w:rPr>
                <w:rFonts w:ascii="Calibri" w:eastAsia="Times New Roman" w:hAnsi="Calibri" w:cs="Calibri"/>
                <w:sz w:val="20"/>
                <w:szCs w:val="20"/>
              </w:rPr>
              <w:t xml:space="preserve">Final </w:t>
            </w:r>
            <w:r>
              <w:rPr>
                <w:rFonts w:ascii="Calibri" w:eastAsia="Times New Roman" w:hAnsi="Calibri" w:cs="Calibri"/>
                <w:sz w:val="20"/>
                <w:szCs w:val="20"/>
              </w:rPr>
              <w:t>ACC</w:t>
            </w:r>
            <w:r w:rsidRPr="00716F33">
              <w:rPr>
                <w:rFonts w:ascii="Calibri" w:eastAsia="Times New Roman" w:hAnsi="Calibri" w:cs="Calibri"/>
                <w:sz w:val="20"/>
                <w:szCs w:val="20"/>
              </w:rPr>
              <w:t xml:space="preserve"> </w:t>
            </w:r>
            <w:r w:rsidR="00D36F95">
              <w:rPr>
                <w:rFonts w:ascii="Calibri" w:eastAsia="Times New Roman" w:hAnsi="Calibri" w:cs="Calibri"/>
                <w:sz w:val="20"/>
                <w:szCs w:val="20"/>
              </w:rPr>
              <w:t>abstract</w:t>
            </w:r>
            <w:r w:rsidRPr="00716F33">
              <w:rPr>
                <w:rFonts w:ascii="Calibri" w:eastAsia="Times New Roman" w:hAnsi="Calibri" w:cs="Calibri"/>
                <w:sz w:val="20"/>
                <w:szCs w:val="20"/>
              </w:rPr>
              <w:t xml:space="preserve"> due </w:t>
            </w:r>
          </w:p>
          <w:p w14:paraId="09A3006F" w14:textId="0B0B3506" w:rsidR="00D36F95" w:rsidRPr="00D36F95" w:rsidRDefault="00D36F95" w:rsidP="00D36F95">
            <w:pPr>
              <w:spacing w:after="0" w:line="240" w:lineRule="auto"/>
              <w:ind w:left="150"/>
              <w:textAlignment w:val="baseline"/>
              <w:rPr>
                <w:rFonts w:ascii="Segoe UI" w:eastAsia="Times New Roman" w:hAnsi="Segoe UI" w:cs="Segoe UI"/>
                <w:sz w:val="18"/>
                <w:szCs w:val="18"/>
              </w:rPr>
            </w:pPr>
            <w:r>
              <w:rPr>
                <w:rFonts w:ascii="Calibri" w:eastAsia="Times New Roman" w:hAnsi="Calibri" w:cs="Calibri"/>
                <w:sz w:val="20"/>
                <w:szCs w:val="20"/>
              </w:rPr>
              <w:t xml:space="preserve">Complete draft if ACC poster for preceptor review </w:t>
            </w:r>
            <w:r w:rsidRPr="00716F33">
              <w:rPr>
                <w:rFonts w:ascii="Calibri" w:eastAsia="Times New Roman" w:hAnsi="Calibri" w:cs="Calibri"/>
                <w:sz w:val="20"/>
                <w:szCs w:val="20"/>
              </w:rPr>
              <w:t> </w:t>
            </w:r>
          </w:p>
        </w:tc>
        <w:tc>
          <w:tcPr>
            <w:tcW w:w="2614" w:type="dxa"/>
            <w:tcBorders>
              <w:top w:val="single" w:sz="6" w:space="0" w:color="auto"/>
              <w:left w:val="single" w:sz="6" w:space="0" w:color="000000"/>
              <w:bottom w:val="single" w:sz="6" w:space="0" w:color="auto"/>
              <w:right w:val="single" w:sz="6" w:space="0" w:color="auto"/>
            </w:tcBorders>
            <w:shd w:val="clear" w:color="auto" w:fill="E5DFEC"/>
            <w:vAlign w:val="center"/>
          </w:tcPr>
          <w:p w14:paraId="4D545F3E" w14:textId="4856A8F2" w:rsidR="00812D08" w:rsidRPr="00716F33" w:rsidRDefault="00D36F95" w:rsidP="00812D08">
            <w:pPr>
              <w:spacing w:after="0" w:line="240" w:lineRule="auto"/>
              <w:ind w:left="150"/>
              <w:textAlignment w:val="baseline"/>
              <w:rPr>
                <w:rFonts w:ascii="Calibri" w:eastAsia="Times New Roman" w:hAnsi="Calibri" w:cs="Calibri"/>
                <w:sz w:val="20"/>
                <w:szCs w:val="20"/>
              </w:rPr>
            </w:pPr>
            <w:r>
              <w:rPr>
                <w:rFonts w:ascii="Calibri" w:eastAsia="Times New Roman" w:hAnsi="Calibri" w:cs="Calibri"/>
                <w:sz w:val="20"/>
                <w:szCs w:val="20"/>
              </w:rPr>
              <w:t xml:space="preserve">2/23/24 per conference requirements </w:t>
            </w:r>
          </w:p>
        </w:tc>
      </w:tr>
      <w:tr w:rsidR="00812D08" w:rsidRPr="00716F33" w14:paraId="5D77CCE0" w14:textId="77777777" w:rsidTr="0029172B">
        <w:trPr>
          <w:trHeight w:val="285"/>
        </w:trPr>
        <w:tc>
          <w:tcPr>
            <w:tcW w:w="1482" w:type="dxa"/>
            <w:vMerge/>
            <w:tcBorders>
              <w:top w:val="single" w:sz="6" w:space="0" w:color="auto"/>
              <w:left w:val="single" w:sz="6" w:space="0" w:color="000000"/>
              <w:bottom w:val="nil"/>
              <w:right w:val="single" w:sz="6" w:space="0" w:color="000000"/>
            </w:tcBorders>
            <w:shd w:val="clear" w:color="auto" w:fill="5F497A"/>
            <w:vAlign w:val="center"/>
          </w:tcPr>
          <w:p w14:paraId="641CDE00" w14:textId="77777777" w:rsidR="00812D08" w:rsidRPr="00716F33" w:rsidRDefault="00812D08" w:rsidP="00812D08">
            <w:pPr>
              <w:spacing w:after="0" w:line="240" w:lineRule="auto"/>
              <w:ind w:left="150" w:right="105"/>
              <w:jc w:val="center"/>
              <w:textAlignment w:val="baseline"/>
              <w:rPr>
                <w:rFonts w:ascii="Calibri" w:eastAsia="Times New Roman" w:hAnsi="Calibri" w:cs="Calibri"/>
                <w:b/>
                <w:bCs/>
                <w:color w:val="FFFFFF"/>
                <w:sz w:val="20"/>
                <w:szCs w:val="20"/>
              </w:rPr>
            </w:pPr>
          </w:p>
        </w:tc>
        <w:tc>
          <w:tcPr>
            <w:tcW w:w="5248" w:type="dxa"/>
            <w:tcBorders>
              <w:top w:val="single" w:sz="6" w:space="0" w:color="auto"/>
              <w:left w:val="single" w:sz="6" w:space="0" w:color="000000"/>
              <w:bottom w:val="single" w:sz="6" w:space="0" w:color="auto"/>
              <w:right w:val="single" w:sz="6" w:space="0" w:color="000000"/>
            </w:tcBorders>
            <w:shd w:val="clear" w:color="auto" w:fill="E5DFEC"/>
            <w:vAlign w:val="center"/>
          </w:tcPr>
          <w:p w14:paraId="427D8CBA" w14:textId="130A9735" w:rsidR="00812D08" w:rsidRPr="00716F33" w:rsidRDefault="00D36F95" w:rsidP="00812D08">
            <w:pPr>
              <w:spacing w:after="0" w:line="240" w:lineRule="auto"/>
              <w:ind w:left="150"/>
              <w:textAlignment w:val="baseline"/>
              <w:rPr>
                <w:rFonts w:ascii="Calibri" w:eastAsia="Times New Roman" w:hAnsi="Calibri" w:cs="Calibri"/>
                <w:sz w:val="20"/>
                <w:szCs w:val="20"/>
              </w:rPr>
            </w:pPr>
            <w:r>
              <w:rPr>
                <w:rFonts w:ascii="Calibri" w:eastAsia="Times New Roman" w:hAnsi="Calibri" w:cs="Calibri"/>
                <w:sz w:val="20"/>
                <w:szCs w:val="20"/>
              </w:rPr>
              <w:t xml:space="preserve">Preceptor review of ACC poster  </w:t>
            </w:r>
            <w:r w:rsidR="00812D08" w:rsidRPr="00716F33">
              <w:rPr>
                <w:rFonts w:ascii="Calibri" w:eastAsia="Times New Roman" w:hAnsi="Calibri" w:cs="Calibri"/>
                <w:sz w:val="20"/>
                <w:szCs w:val="20"/>
              </w:rPr>
              <w:t> </w:t>
            </w:r>
          </w:p>
        </w:tc>
        <w:tc>
          <w:tcPr>
            <w:tcW w:w="2614" w:type="dxa"/>
            <w:tcBorders>
              <w:top w:val="single" w:sz="6" w:space="0" w:color="auto"/>
              <w:left w:val="single" w:sz="6" w:space="0" w:color="000000"/>
              <w:bottom w:val="single" w:sz="6" w:space="0" w:color="auto"/>
              <w:right w:val="single" w:sz="6" w:space="0" w:color="auto"/>
            </w:tcBorders>
            <w:shd w:val="clear" w:color="auto" w:fill="E5DFEC"/>
            <w:vAlign w:val="center"/>
          </w:tcPr>
          <w:p w14:paraId="658C9688" w14:textId="0238B2B0" w:rsidR="00812D08" w:rsidRPr="00716F33" w:rsidRDefault="00D36F95" w:rsidP="00812D08">
            <w:pPr>
              <w:spacing w:after="0" w:line="240" w:lineRule="auto"/>
              <w:ind w:left="150"/>
              <w:textAlignment w:val="baseline"/>
              <w:rPr>
                <w:rFonts w:ascii="Calibri" w:eastAsia="Times New Roman" w:hAnsi="Calibri" w:cs="Calibri"/>
                <w:sz w:val="20"/>
                <w:szCs w:val="20"/>
              </w:rPr>
            </w:pPr>
            <w:r>
              <w:rPr>
                <w:rFonts w:ascii="Calibri" w:eastAsia="Times New Roman" w:hAnsi="Calibri" w:cs="Calibri"/>
                <w:sz w:val="20"/>
                <w:szCs w:val="20"/>
              </w:rPr>
              <w:t xml:space="preserve">2/26/24 through 3/8/24 </w:t>
            </w:r>
          </w:p>
        </w:tc>
      </w:tr>
      <w:tr w:rsidR="0007529F" w:rsidRPr="00716F33" w14:paraId="4476383F" w14:textId="77777777" w:rsidTr="0029172B">
        <w:trPr>
          <w:trHeight w:val="285"/>
        </w:trPr>
        <w:tc>
          <w:tcPr>
            <w:tcW w:w="0" w:type="auto"/>
            <w:vMerge/>
            <w:tcBorders>
              <w:top w:val="single" w:sz="6" w:space="0" w:color="auto"/>
              <w:left w:val="single" w:sz="6" w:space="0" w:color="000000"/>
              <w:bottom w:val="nil"/>
              <w:right w:val="single" w:sz="6" w:space="0" w:color="000000"/>
            </w:tcBorders>
            <w:shd w:val="clear" w:color="auto" w:fill="auto"/>
            <w:vAlign w:val="center"/>
            <w:hideMark/>
          </w:tcPr>
          <w:p w14:paraId="60399BC0" w14:textId="77777777" w:rsidR="0007529F" w:rsidRPr="00716F33" w:rsidRDefault="0007529F" w:rsidP="0029172B">
            <w:pPr>
              <w:spacing w:after="0" w:line="240" w:lineRule="auto"/>
              <w:rPr>
                <w:rFonts w:ascii="Segoe UI" w:eastAsia="Times New Roman" w:hAnsi="Segoe UI" w:cs="Segoe UI"/>
                <w:sz w:val="18"/>
                <w:szCs w:val="18"/>
              </w:rPr>
            </w:pPr>
          </w:p>
        </w:tc>
        <w:tc>
          <w:tcPr>
            <w:tcW w:w="5248" w:type="dxa"/>
            <w:tcBorders>
              <w:top w:val="single" w:sz="6" w:space="0" w:color="auto"/>
              <w:left w:val="single" w:sz="6" w:space="0" w:color="000000"/>
              <w:bottom w:val="single" w:sz="6" w:space="0" w:color="000000"/>
              <w:right w:val="single" w:sz="6" w:space="0" w:color="000000"/>
            </w:tcBorders>
            <w:shd w:val="clear" w:color="auto" w:fill="E5DFEC"/>
            <w:vAlign w:val="center"/>
            <w:hideMark/>
          </w:tcPr>
          <w:p w14:paraId="1D1910FC"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Complete draft Mt. States Residency Conference abstract </w:t>
            </w:r>
          </w:p>
        </w:tc>
        <w:tc>
          <w:tcPr>
            <w:tcW w:w="2614" w:type="dxa"/>
            <w:tcBorders>
              <w:top w:val="single" w:sz="6" w:space="0" w:color="auto"/>
              <w:left w:val="single" w:sz="6" w:space="0" w:color="000000"/>
              <w:bottom w:val="single" w:sz="6" w:space="0" w:color="000000"/>
              <w:right w:val="single" w:sz="6" w:space="0" w:color="auto"/>
            </w:tcBorders>
            <w:shd w:val="clear" w:color="auto" w:fill="E5DFEC"/>
            <w:vAlign w:val="center"/>
            <w:hideMark/>
          </w:tcPr>
          <w:p w14:paraId="65AD4D2A" w14:textId="25728C5D"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2/27/2</w:t>
            </w:r>
            <w:r w:rsidR="008F6885">
              <w:rPr>
                <w:rFonts w:ascii="Calibri" w:eastAsia="Times New Roman" w:hAnsi="Calibri" w:cs="Calibri"/>
                <w:sz w:val="20"/>
                <w:szCs w:val="20"/>
              </w:rPr>
              <w:t>4</w:t>
            </w:r>
          </w:p>
        </w:tc>
      </w:tr>
      <w:tr w:rsidR="0007529F" w:rsidRPr="00716F33" w14:paraId="3BC48BE3" w14:textId="77777777" w:rsidTr="0029172B">
        <w:trPr>
          <w:trHeight w:val="285"/>
        </w:trPr>
        <w:tc>
          <w:tcPr>
            <w:tcW w:w="0" w:type="auto"/>
            <w:vMerge/>
            <w:tcBorders>
              <w:top w:val="single" w:sz="6" w:space="0" w:color="auto"/>
              <w:left w:val="single" w:sz="6" w:space="0" w:color="000000"/>
              <w:bottom w:val="nil"/>
              <w:right w:val="single" w:sz="6" w:space="0" w:color="000000"/>
            </w:tcBorders>
            <w:shd w:val="clear" w:color="auto" w:fill="auto"/>
            <w:vAlign w:val="center"/>
            <w:hideMark/>
          </w:tcPr>
          <w:p w14:paraId="0658A99F" w14:textId="77777777" w:rsidR="0007529F" w:rsidRPr="00716F33" w:rsidRDefault="0007529F" w:rsidP="0029172B">
            <w:pPr>
              <w:spacing w:after="0" w:line="240" w:lineRule="auto"/>
              <w:rPr>
                <w:rFonts w:ascii="Segoe UI" w:eastAsia="Times New Roman" w:hAnsi="Segoe UI" w:cs="Segoe UI"/>
                <w:sz w:val="18"/>
                <w:szCs w:val="18"/>
              </w:rPr>
            </w:pPr>
          </w:p>
        </w:tc>
        <w:tc>
          <w:tcPr>
            <w:tcW w:w="5248" w:type="dxa"/>
            <w:tcBorders>
              <w:top w:val="single" w:sz="6" w:space="0" w:color="auto"/>
              <w:left w:val="single" w:sz="6" w:space="0" w:color="000000"/>
              <w:bottom w:val="single" w:sz="6" w:space="0" w:color="000000"/>
              <w:right w:val="single" w:sz="6" w:space="0" w:color="000000"/>
            </w:tcBorders>
            <w:shd w:val="clear" w:color="auto" w:fill="E5DFEC"/>
            <w:vAlign w:val="center"/>
            <w:hideMark/>
          </w:tcPr>
          <w:p w14:paraId="126FFF59"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Submit final Mt. States Conference abstract (with preceptor approval) </w:t>
            </w:r>
          </w:p>
        </w:tc>
        <w:tc>
          <w:tcPr>
            <w:tcW w:w="2614" w:type="dxa"/>
            <w:tcBorders>
              <w:top w:val="single" w:sz="6" w:space="0" w:color="auto"/>
              <w:left w:val="single" w:sz="6" w:space="0" w:color="000000"/>
              <w:bottom w:val="single" w:sz="6" w:space="0" w:color="000000"/>
              <w:right w:val="single" w:sz="6" w:space="0" w:color="auto"/>
            </w:tcBorders>
            <w:shd w:val="clear" w:color="auto" w:fill="E5DFEC"/>
            <w:vAlign w:val="center"/>
            <w:hideMark/>
          </w:tcPr>
          <w:p w14:paraId="6DA3B0DA"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Mid-March per conference requirements </w:t>
            </w:r>
          </w:p>
        </w:tc>
      </w:tr>
      <w:tr w:rsidR="0007529F" w:rsidRPr="00716F33" w14:paraId="5A14D154" w14:textId="77777777" w:rsidTr="0029172B">
        <w:trPr>
          <w:trHeight w:val="300"/>
        </w:trPr>
        <w:tc>
          <w:tcPr>
            <w:tcW w:w="0" w:type="auto"/>
            <w:vMerge/>
            <w:tcBorders>
              <w:top w:val="single" w:sz="6" w:space="0" w:color="auto"/>
              <w:left w:val="single" w:sz="6" w:space="0" w:color="000000"/>
              <w:bottom w:val="nil"/>
              <w:right w:val="single" w:sz="6" w:space="0" w:color="000000"/>
            </w:tcBorders>
            <w:shd w:val="clear" w:color="auto" w:fill="auto"/>
            <w:vAlign w:val="center"/>
            <w:hideMark/>
          </w:tcPr>
          <w:p w14:paraId="7E37647E" w14:textId="77777777" w:rsidR="0007529F" w:rsidRPr="00716F33" w:rsidRDefault="0007529F" w:rsidP="0029172B">
            <w:pPr>
              <w:spacing w:after="0" w:line="240" w:lineRule="auto"/>
              <w:rPr>
                <w:rFonts w:ascii="Segoe UI" w:eastAsia="Times New Roman" w:hAnsi="Segoe UI" w:cs="Segoe UI"/>
                <w:sz w:val="18"/>
                <w:szCs w:val="18"/>
              </w:rPr>
            </w:pPr>
          </w:p>
        </w:tc>
        <w:tc>
          <w:tcPr>
            <w:tcW w:w="5248" w:type="dxa"/>
            <w:tcBorders>
              <w:top w:val="single" w:sz="6" w:space="0" w:color="000000"/>
              <w:left w:val="single" w:sz="6" w:space="0" w:color="000000"/>
              <w:bottom w:val="single" w:sz="6" w:space="0" w:color="000000"/>
              <w:right w:val="single" w:sz="6" w:space="0" w:color="000000"/>
            </w:tcBorders>
            <w:shd w:val="clear" w:color="auto" w:fill="E5DFEC"/>
            <w:vAlign w:val="center"/>
            <w:hideMark/>
          </w:tcPr>
          <w:p w14:paraId="2E173E98"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Complete draft Mt. States Conference platform presentation </w:t>
            </w:r>
          </w:p>
        </w:tc>
        <w:tc>
          <w:tcPr>
            <w:tcW w:w="2614" w:type="dxa"/>
            <w:tcBorders>
              <w:top w:val="single" w:sz="6" w:space="0" w:color="000000"/>
              <w:left w:val="single" w:sz="6" w:space="0" w:color="000000"/>
              <w:bottom w:val="single" w:sz="6" w:space="0" w:color="000000"/>
              <w:right w:val="single" w:sz="6" w:space="0" w:color="auto"/>
            </w:tcBorders>
            <w:shd w:val="clear" w:color="auto" w:fill="E5DFEC"/>
            <w:vAlign w:val="center"/>
            <w:hideMark/>
          </w:tcPr>
          <w:p w14:paraId="4CC91AC5" w14:textId="4EC145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3/27/2</w:t>
            </w:r>
            <w:r w:rsidR="008F6885">
              <w:rPr>
                <w:rFonts w:ascii="Calibri" w:eastAsia="Times New Roman" w:hAnsi="Calibri" w:cs="Calibri"/>
                <w:sz w:val="20"/>
                <w:szCs w:val="20"/>
              </w:rPr>
              <w:t>4</w:t>
            </w:r>
          </w:p>
        </w:tc>
      </w:tr>
      <w:tr w:rsidR="00D36F95" w:rsidRPr="00716F33" w14:paraId="3CD572DA" w14:textId="77777777" w:rsidTr="0029172B">
        <w:trPr>
          <w:trHeight w:val="300"/>
        </w:trPr>
        <w:tc>
          <w:tcPr>
            <w:tcW w:w="0" w:type="auto"/>
            <w:vMerge/>
            <w:tcBorders>
              <w:top w:val="single" w:sz="6" w:space="0" w:color="auto"/>
              <w:left w:val="single" w:sz="6" w:space="0" w:color="000000"/>
              <w:bottom w:val="nil"/>
              <w:right w:val="single" w:sz="6" w:space="0" w:color="000000"/>
            </w:tcBorders>
            <w:shd w:val="clear" w:color="auto" w:fill="auto"/>
            <w:vAlign w:val="center"/>
          </w:tcPr>
          <w:p w14:paraId="00995563" w14:textId="77777777" w:rsidR="00D36F95" w:rsidRPr="00716F33" w:rsidRDefault="00D36F95" w:rsidP="0029172B">
            <w:pPr>
              <w:spacing w:after="0" w:line="240" w:lineRule="auto"/>
              <w:rPr>
                <w:rFonts w:ascii="Segoe UI" w:eastAsia="Times New Roman" w:hAnsi="Segoe UI" w:cs="Segoe UI"/>
                <w:sz w:val="18"/>
                <w:szCs w:val="18"/>
              </w:rPr>
            </w:pPr>
          </w:p>
        </w:tc>
        <w:tc>
          <w:tcPr>
            <w:tcW w:w="5248" w:type="dxa"/>
            <w:tcBorders>
              <w:top w:val="single" w:sz="6" w:space="0" w:color="000000"/>
              <w:left w:val="single" w:sz="6" w:space="0" w:color="000000"/>
              <w:bottom w:val="single" w:sz="6" w:space="0" w:color="000000"/>
              <w:right w:val="single" w:sz="6" w:space="0" w:color="000000"/>
            </w:tcBorders>
            <w:shd w:val="clear" w:color="auto" w:fill="E5DFEC"/>
            <w:vAlign w:val="center"/>
          </w:tcPr>
          <w:p w14:paraId="5248329A" w14:textId="35E575C8" w:rsidR="00D36F95" w:rsidRDefault="00D36F95" w:rsidP="0029172B">
            <w:pPr>
              <w:spacing w:after="0" w:line="240" w:lineRule="auto"/>
              <w:ind w:left="150"/>
              <w:textAlignment w:val="baseline"/>
              <w:rPr>
                <w:rFonts w:ascii="Calibri" w:eastAsia="Times New Roman" w:hAnsi="Calibri" w:cs="Calibri"/>
                <w:sz w:val="20"/>
                <w:szCs w:val="20"/>
              </w:rPr>
            </w:pPr>
            <w:r>
              <w:rPr>
                <w:rFonts w:ascii="Calibri" w:eastAsia="Times New Roman" w:hAnsi="Calibri" w:cs="Calibri"/>
                <w:sz w:val="20"/>
                <w:szCs w:val="20"/>
              </w:rPr>
              <w:t>Fina</w:t>
            </w:r>
            <w:r w:rsidR="008B454D">
              <w:rPr>
                <w:rFonts w:ascii="Calibri" w:eastAsia="Times New Roman" w:hAnsi="Calibri" w:cs="Calibri"/>
                <w:sz w:val="20"/>
                <w:szCs w:val="20"/>
              </w:rPr>
              <w:t>l</w:t>
            </w:r>
            <w:r>
              <w:rPr>
                <w:rFonts w:ascii="Calibri" w:eastAsia="Times New Roman" w:hAnsi="Calibri" w:cs="Calibri"/>
                <w:sz w:val="20"/>
                <w:szCs w:val="20"/>
              </w:rPr>
              <w:t xml:space="preserve"> ACC poster due </w:t>
            </w:r>
          </w:p>
          <w:p w14:paraId="156D6E0A" w14:textId="10B087F5" w:rsidR="00D36F95" w:rsidRPr="00716F33" w:rsidRDefault="00D36F95" w:rsidP="0029172B">
            <w:pPr>
              <w:spacing w:after="0" w:line="240" w:lineRule="auto"/>
              <w:ind w:left="150"/>
              <w:textAlignment w:val="baseline"/>
              <w:rPr>
                <w:rFonts w:ascii="Calibri" w:eastAsia="Times New Roman" w:hAnsi="Calibri" w:cs="Calibri"/>
                <w:sz w:val="20"/>
                <w:szCs w:val="20"/>
              </w:rPr>
            </w:pPr>
            <w:r>
              <w:rPr>
                <w:rFonts w:ascii="Calibri" w:eastAsia="Times New Roman" w:hAnsi="Calibri" w:cs="Calibri"/>
                <w:sz w:val="20"/>
                <w:szCs w:val="20"/>
              </w:rPr>
              <w:t xml:space="preserve">Must submit to local printer for printing </w:t>
            </w:r>
          </w:p>
        </w:tc>
        <w:tc>
          <w:tcPr>
            <w:tcW w:w="2614" w:type="dxa"/>
            <w:tcBorders>
              <w:top w:val="single" w:sz="6" w:space="0" w:color="000000"/>
              <w:left w:val="single" w:sz="6" w:space="0" w:color="000000"/>
              <w:bottom w:val="single" w:sz="6" w:space="0" w:color="000000"/>
              <w:right w:val="single" w:sz="6" w:space="0" w:color="auto"/>
            </w:tcBorders>
            <w:shd w:val="clear" w:color="auto" w:fill="E5DFEC"/>
            <w:vAlign w:val="center"/>
          </w:tcPr>
          <w:p w14:paraId="22233C85" w14:textId="40ACCF84" w:rsidR="00D36F95" w:rsidRPr="00716F33" w:rsidRDefault="00D36F95" w:rsidP="0029172B">
            <w:pPr>
              <w:spacing w:after="0" w:line="240" w:lineRule="auto"/>
              <w:ind w:left="150"/>
              <w:textAlignment w:val="baseline"/>
              <w:rPr>
                <w:rFonts w:ascii="Calibri" w:eastAsia="Times New Roman" w:hAnsi="Calibri" w:cs="Calibri"/>
                <w:sz w:val="20"/>
                <w:szCs w:val="20"/>
              </w:rPr>
            </w:pPr>
            <w:r>
              <w:rPr>
                <w:rFonts w:ascii="Calibri" w:eastAsia="Times New Roman" w:hAnsi="Calibri" w:cs="Calibri"/>
                <w:sz w:val="20"/>
                <w:szCs w:val="20"/>
              </w:rPr>
              <w:t>3/22/24</w:t>
            </w:r>
          </w:p>
        </w:tc>
      </w:tr>
      <w:tr w:rsidR="00D36F95" w:rsidRPr="00716F33" w14:paraId="04CCB630" w14:textId="77777777" w:rsidTr="0029172B">
        <w:trPr>
          <w:trHeight w:val="300"/>
        </w:trPr>
        <w:tc>
          <w:tcPr>
            <w:tcW w:w="0" w:type="auto"/>
            <w:vMerge/>
            <w:tcBorders>
              <w:top w:val="single" w:sz="6" w:space="0" w:color="auto"/>
              <w:left w:val="single" w:sz="6" w:space="0" w:color="000000"/>
              <w:bottom w:val="nil"/>
              <w:right w:val="single" w:sz="6" w:space="0" w:color="000000"/>
            </w:tcBorders>
            <w:shd w:val="clear" w:color="auto" w:fill="auto"/>
            <w:vAlign w:val="center"/>
          </w:tcPr>
          <w:p w14:paraId="1BD1EE97" w14:textId="77777777" w:rsidR="00D36F95" w:rsidRPr="00716F33" w:rsidRDefault="00D36F95" w:rsidP="0029172B">
            <w:pPr>
              <w:spacing w:after="0" w:line="240" w:lineRule="auto"/>
              <w:rPr>
                <w:rFonts w:ascii="Segoe UI" w:eastAsia="Times New Roman" w:hAnsi="Segoe UI" w:cs="Segoe UI"/>
                <w:sz w:val="18"/>
                <w:szCs w:val="18"/>
              </w:rPr>
            </w:pPr>
          </w:p>
        </w:tc>
        <w:tc>
          <w:tcPr>
            <w:tcW w:w="5248" w:type="dxa"/>
            <w:tcBorders>
              <w:top w:val="single" w:sz="6" w:space="0" w:color="000000"/>
              <w:left w:val="single" w:sz="6" w:space="0" w:color="000000"/>
              <w:bottom w:val="single" w:sz="6" w:space="0" w:color="000000"/>
              <w:right w:val="single" w:sz="6" w:space="0" w:color="000000"/>
            </w:tcBorders>
            <w:shd w:val="clear" w:color="auto" w:fill="E5DFEC"/>
            <w:vAlign w:val="center"/>
          </w:tcPr>
          <w:p w14:paraId="5FBADDD0" w14:textId="78474AE8" w:rsidR="00D36F95" w:rsidRDefault="00D36F95" w:rsidP="0029172B">
            <w:pPr>
              <w:spacing w:after="0" w:line="240" w:lineRule="auto"/>
              <w:ind w:left="150"/>
              <w:textAlignment w:val="baseline"/>
              <w:rPr>
                <w:rFonts w:ascii="Calibri" w:eastAsia="Times New Roman" w:hAnsi="Calibri" w:cs="Calibri"/>
                <w:sz w:val="20"/>
                <w:szCs w:val="20"/>
              </w:rPr>
            </w:pPr>
            <w:r>
              <w:rPr>
                <w:rFonts w:ascii="Calibri" w:eastAsia="Times New Roman" w:hAnsi="Calibri" w:cs="Calibri"/>
                <w:sz w:val="20"/>
                <w:szCs w:val="20"/>
              </w:rPr>
              <w:t xml:space="preserve">Present and attend ACC Conference </w:t>
            </w:r>
          </w:p>
        </w:tc>
        <w:tc>
          <w:tcPr>
            <w:tcW w:w="2614" w:type="dxa"/>
            <w:tcBorders>
              <w:top w:val="single" w:sz="6" w:space="0" w:color="000000"/>
              <w:left w:val="single" w:sz="6" w:space="0" w:color="000000"/>
              <w:bottom w:val="single" w:sz="6" w:space="0" w:color="000000"/>
              <w:right w:val="single" w:sz="6" w:space="0" w:color="auto"/>
            </w:tcBorders>
            <w:shd w:val="clear" w:color="auto" w:fill="E5DFEC"/>
            <w:vAlign w:val="center"/>
          </w:tcPr>
          <w:p w14:paraId="1EDC4EEE" w14:textId="37395597" w:rsidR="00D36F95" w:rsidRDefault="00D36F95" w:rsidP="0029172B">
            <w:pPr>
              <w:spacing w:after="0" w:line="240" w:lineRule="auto"/>
              <w:ind w:left="150"/>
              <w:textAlignment w:val="baseline"/>
              <w:rPr>
                <w:rFonts w:ascii="Calibri" w:eastAsia="Times New Roman" w:hAnsi="Calibri" w:cs="Calibri"/>
                <w:sz w:val="20"/>
                <w:szCs w:val="20"/>
              </w:rPr>
            </w:pPr>
            <w:r>
              <w:rPr>
                <w:rFonts w:ascii="Calibri" w:eastAsia="Times New Roman" w:hAnsi="Calibri" w:cs="Calibri"/>
                <w:sz w:val="20"/>
                <w:szCs w:val="20"/>
              </w:rPr>
              <w:t xml:space="preserve">April 6-9, </w:t>
            </w:r>
            <w:proofErr w:type="gramStart"/>
            <w:r>
              <w:rPr>
                <w:rFonts w:ascii="Calibri" w:eastAsia="Times New Roman" w:hAnsi="Calibri" w:cs="Calibri"/>
                <w:sz w:val="20"/>
                <w:szCs w:val="20"/>
              </w:rPr>
              <w:t>2024</w:t>
            </w:r>
            <w:proofErr w:type="gramEnd"/>
            <w:r>
              <w:rPr>
                <w:rFonts w:ascii="Calibri" w:eastAsia="Times New Roman" w:hAnsi="Calibri" w:cs="Calibri"/>
                <w:sz w:val="20"/>
                <w:szCs w:val="20"/>
              </w:rPr>
              <w:t xml:space="preserve"> </w:t>
            </w:r>
          </w:p>
        </w:tc>
      </w:tr>
      <w:tr w:rsidR="0007529F" w:rsidRPr="00716F33" w14:paraId="25F3453D" w14:textId="77777777" w:rsidTr="0029172B">
        <w:trPr>
          <w:trHeight w:val="300"/>
        </w:trPr>
        <w:tc>
          <w:tcPr>
            <w:tcW w:w="0" w:type="auto"/>
            <w:vMerge/>
            <w:tcBorders>
              <w:top w:val="single" w:sz="6" w:space="0" w:color="auto"/>
              <w:left w:val="single" w:sz="6" w:space="0" w:color="000000"/>
              <w:bottom w:val="nil"/>
              <w:right w:val="single" w:sz="6" w:space="0" w:color="000000"/>
            </w:tcBorders>
            <w:shd w:val="clear" w:color="auto" w:fill="auto"/>
            <w:vAlign w:val="center"/>
            <w:hideMark/>
          </w:tcPr>
          <w:p w14:paraId="6BAF7494" w14:textId="77777777" w:rsidR="0007529F" w:rsidRPr="00716F33" w:rsidRDefault="0007529F" w:rsidP="0029172B">
            <w:pPr>
              <w:spacing w:after="0" w:line="240" w:lineRule="auto"/>
              <w:rPr>
                <w:rFonts w:ascii="Segoe UI" w:eastAsia="Times New Roman" w:hAnsi="Segoe UI" w:cs="Segoe UI"/>
                <w:sz w:val="18"/>
                <w:szCs w:val="18"/>
              </w:rPr>
            </w:pPr>
          </w:p>
        </w:tc>
        <w:tc>
          <w:tcPr>
            <w:tcW w:w="5248" w:type="dxa"/>
            <w:tcBorders>
              <w:top w:val="single" w:sz="6" w:space="0" w:color="000000"/>
              <w:left w:val="single" w:sz="6" w:space="0" w:color="000000"/>
              <w:bottom w:val="single" w:sz="6" w:space="0" w:color="000000"/>
              <w:right w:val="single" w:sz="6" w:space="0" w:color="000000"/>
            </w:tcBorders>
            <w:shd w:val="clear" w:color="auto" w:fill="E5DFEC"/>
            <w:vAlign w:val="center"/>
            <w:hideMark/>
          </w:tcPr>
          <w:p w14:paraId="451855A4"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Submit final Mt. States Conference presentation (with approval) </w:t>
            </w:r>
          </w:p>
        </w:tc>
        <w:tc>
          <w:tcPr>
            <w:tcW w:w="2614" w:type="dxa"/>
            <w:tcBorders>
              <w:top w:val="single" w:sz="6" w:space="0" w:color="000000"/>
              <w:left w:val="single" w:sz="6" w:space="0" w:color="000000"/>
              <w:bottom w:val="single" w:sz="6" w:space="0" w:color="000000"/>
              <w:right w:val="single" w:sz="6" w:space="0" w:color="auto"/>
            </w:tcBorders>
            <w:shd w:val="clear" w:color="auto" w:fill="E5DFEC"/>
            <w:vAlign w:val="center"/>
            <w:hideMark/>
          </w:tcPr>
          <w:p w14:paraId="519A426E"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End of April per conference requirements </w:t>
            </w:r>
          </w:p>
        </w:tc>
      </w:tr>
      <w:tr w:rsidR="0007529F" w:rsidRPr="00716F33" w14:paraId="3FCE1745" w14:textId="77777777" w:rsidTr="0029172B">
        <w:trPr>
          <w:trHeight w:val="285"/>
        </w:trPr>
        <w:tc>
          <w:tcPr>
            <w:tcW w:w="0" w:type="auto"/>
            <w:vMerge/>
            <w:tcBorders>
              <w:top w:val="single" w:sz="6" w:space="0" w:color="auto"/>
              <w:left w:val="single" w:sz="6" w:space="0" w:color="000000"/>
              <w:bottom w:val="nil"/>
              <w:right w:val="single" w:sz="6" w:space="0" w:color="000000"/>
            </w:tcBorders>
            <w:shd w:val="clear" w:color="auto" w:fill="auto"/>
            <w:vAlign w:val="center"/>
            <w:hideMark/>
          </w:tcPr>
          <w:p w14:paraId="37B69BC5" w14:textId="77777777" w:rsidR="0007529F" w:rsidRPr="00716F33" w:rsidRDefault="0007529F" w:rsidP="0029172B">
            <w:pPr>
              <w:spacing w:after="0" w:line="240" w:lineRule="auto"/>
              <w:rPr>
                <w:rFonts w:ascii="Segoe UI" w:eastAsia="Times New Roman" w:hAnsi="Segoe UI" w:cs="Segoe UI"/>
                <w:sz w:val="18"/>
                <w:szCs w:val="18"/>
              </w:rPr>
            </w:pPr>
          </w:p>
        </w:tc>
        <w:tc>
          <w:tcPr>
            <w:tcW w:w="5248" w:type="dxa"/>
            <w:tcBorders>
              <w:top w:val="single" w:sz="6" w:space="0" w:color="000000"/>
              <w:left w:val="single" w:sz="6" w:space="0" w:color="000000"/>
              <w:bottom w:val="single" w:sz="6" w:space="0" w:color="000000"/>
              <w:right w:val="single" w:sz="6" w:space="0" w:color="000000"/>
            </w:tcBorders>
            <w:shd w:val="clear" w:color="auto" w:fill="E5DFEC"/>
            <w:vAlign w:val="center"/>
            <w:hideMark/>
          </w:tcPr>
          <w:p w14:paraId="7382A03E"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Complete draft results/discussion section of manuscript for review  </w:t>
            </w:r>
          </w:p>
        </w:tc>
        <w:tc>
          <w:tcPr>
            <w:tcW w:w="2614" w:type="dxa"/>
            <w:tcBorders>
              <w:top w:val="single" w:sz="6" w:space="0" w:color="000000"/>
              <w:left w:val="single" w:sz="6" w:space="0" w:color="000000"/>
              <w:bottom w:val="single" w:sz="6" w:space="0" w:color="000000"/>
              <w:right w:val="single" w:sz="6" w:space="0" w:color="auto"/>
            </w:tcBorders>
            <w:shd w:val="clear" w:color="auto" w:fill="E5DFEC"/>
            <w:vAlign w:val="center"/>
            <w:hideMark/>
          </w:tcPr>
          <w:p w14:paraId="754A55E5" w14:textId="2A33D3EF"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5/</w:t>
            </w:r>
            <w:r w:rsidR="00D36F95">
              <w:rPr>
                <w:rFonts w:ascii="Calibri" w:eastAsia="Times New Roman" w:hAnsi="Calibri" w:cs="Calibri"/>
                <w:sz w:val="20"/>
                <w:szCs w:val="20"/>
              </w:rPr>
              <w:t>17/24</w:t>
            </w:r>
            <w:r w:rsidRPr="00716F33">
              <w:rPr>
                <w:rFonts w:ascii="Calibri" w:eastAsia="Times New Roman" w:hAnsi="Calibri" w:cs="Calibri"/>
                <w:sz w:val="20"/>
                <w:szCs w:val="20"/>
              </w:rPr>
              <w:t xml:space="preserve"> </w:t>
            </w:r>
          </w:p>
        </w:tc>
      </w:tr>
      <w:tr w:rsidR="0007529F" w:rsidRPr="00716F33" w14:paraId="48EDDAC8" w14:textId="77777777" w:rsidTr="0029172B">
        <w:trPr>
          <w:trHeight w:val="285"/>
        </w:trPr>
        <w:tc>
          <w:tcPr>
            <w:tcW w:w="0" w:type="auto"/>
            <w:vMerge/>
            <w:tcBorders>
              <w:top w:val="single" w:sz="6" w:space="0" w:color="auto"/>
              <w:left w:val="single" w:sz="6" w:space="0" w:color="000000"/>
              <w:bottom w:val="nil"/>
              <w:right w:val="single" w:sz="6" w:space="0" w:color="000000"/>
            </w:tcBorders>
            <w:shd w:val="clear" w:color="auto" w:fill="auto"/>
            <w:vAlign w:val="center"/>
            <w:hideMark/>
          </w:tcPr>
          <w:p w14:paraId="605F8D41" w14:textId="77777777" w:rsidR="0007529F" w:rsidRPr="00716F33" w:rsidRDefault="0007529F" w:rsidP="0029172B">
            <w:pPr>
              <w:spacing w:after="0" w:line="240" w:lineRule="auto"/>
              <w:rPr>
                <w:rFonts w:ascii="Segoe UI" w:eastAsia="Times New Roman" w:hAnsi="Segoe UI" w:cs="Segoe UI"/>
                <w:sz w:val="18"/>
                <w:szCs w:val="18"/>
              </w:rPr>
            </w:pPr>
          </w:p>
        </w:tc>
        <w:tc>
          <w:tcPr>
            <w:tcW w:w="5248" w:type="dxa"/>
            <w:tcBorders>
              <w:top w:val="single" w:sz="6" w:space="0" w:color="000000"/>
              <w:left w:val="single" w:sz="6" w:space="0" w:color="000000"/>
              <w:bottom w:val="single" w:sz="6" w:space="0" w:color="000000"/>
              <w:right w:val="single" w:sz="6" w:space="0" w:color="000000"/>
            </w:tcBorders>
            <w:shd w:val="clear" w:color="auto" w:fill="E5DFEC"/>
            <w:vAlign w:val="center"/>
            <w:hideMark/>
          </w:tcPr>
          <w:p w14:paraId="4CBAD2A0"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Preceptor review of manuscript and edits/optimization with resident   </w:t>
            </w:r>
          </w:p>
        </w:tc>
        <w:tc>
          <w:tcPr>
            <w:tcW w:w="2614" w:type="dxa"/>
            <w:tcBorders>
              <w:top w:val="single" w:sz="6" w:space="0" w:color="000000"/>
              <w:left w:val="single" w:sz="6" w:space="0" w:color="000000"/>
              <w:bottom w:val="single" w:sz="6" w:space="0" w:color="000000"/>
              <w:right w:val="single" w:sz="6" w:space="0" w:color="auto"/>
            </w:tcBorders>
            <w:shd w:val="clear" w:color="auto" w:fill="E5DFEC"/>
            <w:vAlign w:val="center"/>
            <w:hideMark/>
          </w:tcPr>
          <w:p w14:paraId="362F2010" w14:textId="48D481BF"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5/</w:t>
            </w:r>
            <w:r w:rsidR="00D36F95">
              <w:rPr>
                <w:rFonts w:ascii="Calibri" w:eastAsia="Times New Roman" w:hAnsi="Calibri" w:cs="Calibri"/>
                <w:sz w:val="20"/>
                <w:szCs w:val="20"/>
              </w:rPr>
              <w:t>20/24</w:t>
            </w:r>
            <w:r w:rsidRPr="00716F33">
              <w:rPr>
                <w:rFonts w:ascii="Calibri" w:eastAsia="Times New Roman" w:hAnsi="Calibri" w:cs="Calibri"/>
                <w:sz w:val="20"/>
                <w:szCs w:val="20"/>
              </w:rPr>
              <w:t xml:space="preserve"> through </w:t>
            </w:r>
            <w:r w:rsidR="00201802">
              <w:rPr>
                <w:rFonts w:ascii="Calibri" w:eastAsia="Times New Roman" w:hAnsi="Calibri" w:cs="Calibri"/>
                <w:sz w:val="20"/>
                <w:szCs w:val="20"/>
              </w:rPr>
              <w:t>5/31</w:t>
            </w:r>
            <w:r w:rsidR="00D36F95">
              <w:rPr>
                <w:rFonts w:ascii="Calibri" w:eastAsia="Times New Roman" w:hAnsi="Calibri" w:cs="Calibri"/>
                <w:sz w:val="20"/>
                <w:szCs w:val="20"/>
              </w:rPr>
              <w:t>/24</w:t>
            </w:r>
          </w:p>
        </w:tc>
      </w:tr>
      <w:tr w:rsidR="00201802" w:rsidRPr="00716F33" w14:paraId="7812DED8" w14:textId="77777777" w:rsidTr="0029172B">
        <w:trPr>
          <w:trHeight w:val="285"/>
        </w:trPr>
        <w:tc>
          <w:tcPr>
            <w:tcW w:w="0" w:type="auto"/>
            <w:vMerge/>
            <w:tcBorders>
              <w:top w:val="single" w:sz="6" w:space="0" w:color="auto"/>
              <w:left w:val="single" w:sz="6" w:space="0" w:color="000000"/>
              <w:bottom w:val="nil"/>
              <w:right w:val="single" w:sz="6" w:space="0" w:color="000000"/>
            </w:tcBorders>
            <w:shd w:val="clear" w:color="auto" w:fill="auto"/>
            <w:vAlign w:val="center"/>
          </w:tcPr>
          <w:p w14:paraId="3274AEB3" w14:textId="77777777" w:rsidR="00201802" w:rsidRPr="00716F33" w:rsidRDefault="00201802" w:rsidP="0029172B">
            <w:pPr>
              <w:spacing w:after="0" w:line="240" w:lineRule="auto"/>
              <w:rPr>
                <w:rFonts w:ascii="Segoe UI" w:eastAsia="Times New Roman" w:hAnsi="Segoe UI" w:cs="Segoe UI"/>
                <w:sz w:val="18"/>
                <w:szCs w:val="18"/>
              </w:rPr>
            </w:pPr>
          </w:p>
        </w:tc>
        <w:tc>
          <w:tcPr>
            <w:tcW w:w="5248" w:type="dxa"/>
            <w:tcBorders>
              <w:top w:val="single" w:sz="6" w:space="0" w:color="000000"/>
              <w:left w:val="single" w:sz="6" w:space="0" w:color="000000"/>
              <w:bottom w:val="single" w:sz="6" w:space="0" w:color="000000"/>
              <w:right w:val="single" w:sz="6" w:space="0" w:color="000000"/>
            </w:tcBorders>
            <w:shd w:val="clear" w:color="auto" w:fill="E5DFEC"/>
            <w:vAlign w:val="center"/>
          </w:tcPr>
          <w:p w14:paraId="415ED980" w14:textId="575F50C5" w:rsidR="00201802" w:rsidRPr="00716F33" w:rsidRDefault="00201802" w:rsidP="0029172B">
            <w:pPr>
              <w:spacing w:after="0" w:line="240" w:lineRule="auto"/>
              <w:ind w:left="150"/>
              <w:textAlignment w:val="baseline"/>
              <w:rPr>
                <w:rFonts w:ascii="Calibri" w:eastAsia="Times New Roman" w:hAnsi="Calibri" w:cs="Calibri"/>
                <w:sz w:val="20"/>
                <w:szCs w:val="20"/>
              </w:rPr>
            </w:pPr>
            <w:r>
              <w:rPr>
                <w:rFonts w:ascii="Calibri" w:eastAsia="Times New Roman" w:hAnsi="Calibri" w:cs="Calibri"/>
                <w:sz w:val="20"/>
                <w:szCs w:val="20"/>
              </w:rPr>
              <w:t>Second draft due of manuscript results/discussion</w:t>
            </w:r>
          </w:p>
        </w:tc>
        <w:tc>
          <w:tcPr>
            <w:tcW w:w="2614" w:type="dxa"/>
            <w:tcBorders>
              <w:top w:val="single" w:sz="6" w:space="0" w:color="000000"/>
              <w:left w:val="single" w:sz="6" w:space="0" w:color="000000"/>
              <w:bottom w:val="single" w:sz="6" w:space="0" w:color="000000"/>
              <w:right w:val="single" w:sz="6" w:space="0" w:color="auto"/>
            </w:tcBorders>
            <w:shd w:val="clear" w:color="auto" w:fill="E5DFEC"/>
            <w:vAlign w:val="center"/>
          </w:tcPr>
          <w:p w14:paraId="6ECAE07C" w14:textId="764BF081" w:rsidR="00201802" w:rsidRPr="00716F33" w:rsidRDefault="00201802" w:rsidP="0029172B">
            <w:pPr>
              <w:spacing w:after="0" w:line="240" w:lineRule="auto"/>
              <w:ind w:left="150"/>
              <w:textAlignment w:val="baseline"/>
              <w:rPr>
                <w:rFonts w:ascii="Calibri" w:eastAsia="Times New Roman" w:hAnsi="Calibri" w:cs="Calibri"/>
                <w:sz w:val="20"/>
                <w:szCs w:val="20"/>
              </w:rPr>
            </w:pPr>
            <w:r>
              <w:rPr>
                <w:rFonts w:ascii="Calibri" w:eastAsia="Times New Roman" w:hAnsi="Calibri" w:cs="Calibri"/>
                <w:sz w:val="20"/>
                <w:szCs w:val="20"/>
              </w:rPr>
              <w:t>6/7/2024</w:t>
            </w:r>
          </w:p>
        </w:tc>
      </w:tr>
      <w:tr w:rsidR="00201802" w:rsidRPr="00716F33" w14:paraId="11297B1A" w14:textId="77777777" w:rsidTr="0029172B">
        <w:trPr>
          <w:trHeight w:val="285"/>
        </w:trPr>
        <w:tc>
          <w:tcPr>
            <w:tcW w:w="0" w:type="auto"/>
            <w:vMerge/>
            <w:tcBorders>
              <w:top w:val="single" w:sz="6" w:space="0" w:color="auto"/>
              <w:left w:val="single" w:sz="6" w:space="0" w:color="000000"/>
              <w:bottom w:val="nil"/>
              <w:right w:val="single" w:sz="6" w:space="0" w:color="000000"/>
            </w:tcBorders>
            <w:shd w:val="clear" w:color="auto" w:fill="auto"/>
            <w:vAlign w:val="center"/>
          </w:tcPr>
          <w:p w14:paraId="39C74DB2" w14:textId="77777777" w:rsidR="00201802" w:rsidRPr="00716F33" w:rsidRDefault="00201802" w:rsidP="0029172B">
            <w:pPr>
              <w:spacing w:after="0" w:line="240" w:lineRule="auto"/>
              <w:rPr>
                <w:rFonts w:ascii="Segoe UI" w:eastAsia="Times New Roman" w:hAnsi="Segoe UI" w:cs="Segoe UI"/>
                <w:sz w:val="18"/>
                <w:szCs w:val="18"/>
              </w:rPr>
            </w:pPr>
          </w:p>
        </w:tc>
        <w:tc>
          <w:tcPr>
            <w:tcW w:w="5248" w:type="dxa"/>
            <w:tcBorders>
              <w:top w:val="single" w:sz="6" w:space="0" w:color="000000"/>
              <w:left w:val="single" w:sz="6" w:space="0" w:color="000000"/>
              <w:bottom w:val="single" w:sz="6" w:space="0" w:color="000000"/>
              <w:right w:val="single" w:sz="6" w:space="0" w:color="000000"/>
            </w:tcBorders>
            <w:shd w:val="clear" w:color="auto" w:fill="E5DFEC"/>
            <w:vAlign w:val="center"/>
          </w:tcPr>
          <w:p w14:paraId="2DFC819A" w14:textId="35604CD8" w:rsidR="00201802" w:rsidRDefault="00201802" w:rsidP="0029172B">
            <w:pPr>
              <w:spacing w:after="0" w:line="240" w:lineRule="auto"/>
              <w:ind w:left="150"/>
              <w:textAlignment w:val="baseline"/>
              <w:rPr>
                <w:rFonts w:ascii="Calibri" w:eastAsia="Times New Roman" w:hAnsi="Calibri" w:cs="Calibri"/>
                <w:sz w:val="20"/>
                <w:szCs w:val="20"/>
              </w:rPr>
            </w:pPr>
            <w:r>
              <w:rPr>
                <w:rFonts w:ascii="Calibri" w:eastAsia="Times New Roman" w:hAnsi="Calibri" w:cs="Calibri"/>
                <w:sz w:val="20"/>
                <w:szCs w:val="20"/>
              </w:rPr>
              <w:t>Final draft due for manuscript results/discussion</w:t>
            </w:r>
          </w:p>
        </w:tc>
        <w:tc>
          <w:tcPr>
            <w:tcW w:w="2614" w:type="dxa"/>
            <w:tcBorders>
              <w:top w:val="single" w:sz="6" w:space="0" w:color="000000"/>
              <w:left w:val="single" w:sz="6" w:space="0" w:color="000000"/>
              <w:bottom w:val="single" w:sz="6" w:space="0" w:color="000000"/>
              <w:right w:val="single" w:sz="6" w:space="0" w:color="auto"/>
            </w:tcBorders>
            <w:shd w:val="clear" w:color="auto" w:fill="E5DFEC"/>
            <w:vAlign w:val="center"/>
          </w:tcPr>
          <w:p w14:paraId="4B04C5EA" w14:textId="60E6AE81" w:rsidR="00201802" w:rsidRDefault="00201802" w:rsidP="0029172B">
            <w:pPr>
              <w:spacing w:after="0" w:line="240" w:lineRule="auto"/>
              <w:ind w:left="150"/>
              <w:textAlignment w:val="baseline"/>
              <w:rPr>
                <w:rFonts w:ascii="Calibri" w:eastAsia="Times New Roman" w:hAnsi="Calibri" w:cs="Calibri"/>
                <w:sz w:val="20"/>
                <w:szCs w:val="20"/>
              </w:rPr>
            </w:pPr>
            <w:r>
              <w:rPr>
                <w:rFonts w:ascii="Calibri" w:eastAsia="Times New Roman" w:hAnsi="Calibri" w:cs="Calibri"/>
                <w:sz w:val="20"/>
                <w:szCs w:val="20"/>
              </w:rPr>
              <w:t>6/21/2024</w:t>
            </w:r>
          </w:p>
        </w:tc>
      </w:tr>
      <w:tr w:rsidR="0007529F" w:rsidRPr="00716F33" w14:paraId="210D680E" w14:textId="77777777" w:rsidTr="0029172B">
        <w:trPr>
          <w:trHeight w:val="285"/>
        </w:trPr>
        <w:tc>
          <w:tcPr>
            <w:tcW w:w="0" w:type="auto"/>
            <w:vMerge/>
            <w:tcBorders>
              <w:top w:val="single" w:sz="6" w:space="0" w:color="auto"/>
              <w:left w:val="single" w:sz="6" w:space="0" w:color="000000"/>
              <w:bottom w:val="nil"/>
              <w:right w:val="single" w:sz="6" w:space="0" w:color="000000"/>
            </w:tcBorders>
            <w:shd w:val="clear" w:color="auto" w:fill="auto"/>
            <w:vAlign w:val="center"/>
            <w:hideMark/>
          </w:tcPr>
          <w:p w14:paraId="67EF03BE" w14:textId="77777777" w:rsidR="0007529F" w:rsidRPr="00716F33" w:rsidRDefault="0007529F" w:rsidP="0029172B">
            <w:pPr>
              <w:spacing w:after="0" w:line="240" w:lineRule="auto"/>
              <w:rPr>
                <w:rFonts w:ascii="Segoe UI" w:eastAsia="Times New Roman" w:hAnsi="Segoe UI" w:cs="Segoe UI"/>
                <w:sz w:val="18"/>
                <w:szCs w:val="18"/>
              </w:rPr>
            </w:pPr>
          </w:p>
        </w:tc>
        <w:tc>
          <w:tcPr>
            <w:tcW w:w="5248" w:type="dxa"/>
            <w:tcBorders>
              <w:top w:val="single" w:sz="6" w:space="0" w:color="000000"/>
              <w:left w:val="single" w:sz="6" w:space="0" w:color="000000"/>
              <w:bottom w:val="single" w:sz="6" w:space="0" w:color="000000"/>
              <w:right w:val="single" w:sz="6" w:space="0" w:color="000000"/>
            </w:tcBorders>
            <w:shd w:val="clear" w:color="auto" w:fill="E5DFEC"/>
            <w:vAlign w:val="center"/>
            <w:hideMark/>
          </w:tcPr>
          <w:p w14:paraId="576F8F1A" w14:textId="77777777"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 xml:space="preserve">Final, completed manuscript due and uploaded in </w:t>
            </w:r>
            <w:proofErr w:type="spellStart"/>
            <w:r w:rsidRPr="00716F33">
              <w:rPr>
                <w:rFonts w:ascii="Calibri" w:eastAsia="Times New Roman" w:hAnsi="Calibri" w:cs="Calibri"/>
                <w:sz w:val="20"/>
                <w:szCs w:val="20"/>
              </w:rPr>
              <w:t>PharmAcademic</w:t>
            </w:r>
            <w:proofErr w:type="spellEnd"/>
            <w:r w:rsidRPr="00716F33">
              <w:rPr>
                <w:rFonts w:ascii="Calibri" w:eastAsia="Times New Roman" w:hAnsi="Calibri" w:cs="Calibri"/>
                <w:sz w:val="20"/>
                <w:szCs w:val="20"/>
              </w:rPr>
              <w:t> </w:t>
            </w:r>
          </w:p>
        </w:tc>
        <w:tc>
          <w:tcPr>
            <w:tcW w:w="2614" w:type="dxa"/>
            <w:tcBorders>
              <w:top w:val="single" w:sz="6" w:space="0" w:color="000000"/>
              <w:left w:val="single" w:sz="6" w:space="0" w:color="000000"/>
              <w:bottom w:val="single" w:sz="6" w:space="0" w:color="000000"/>
              <w:right w:val="single" w:sz="6" w:space="0" w:color="auto"/>
            </w:tcBorders>
            <w:shd w:val="clear" w:color="auto" w:fill="E5DFEC"/>
            <w:vAlign w:val="center"/>
            <w:hideMark/>
          </w:tcPr>
          <w:p w14:paraId="6DD1B4AE" w14:textId="7C6DAE5B" w:rsidR="0007529F" w:rsidRPr="00716F33" w:rsidRDefault="0007529F" w:rsidP="0029172B">
            <w:pPr>
              <w:spacing w:after="0" w:line="240" w:lineRule="auto"/>
              <w:ind w:left="150"/>
              <w:textAlignment w:val="baseline"/>
              <w:rPr>
                <w:rFonts w:ascii="Segoe UI" w:eastAsia="Times New Roman" w:hAnsi="Segoe UI" w:cs="Segoe UI"/>
                <w:sz w:val="18"/>
                <w:szCs w:val="18"/>
              </w:rPr>
            </w:pPr>
            <w:r w:rsidRPr="00716F33">
              <w:rPr>
                <w:rFonts w:ascii="Calibri" w:eastAsia="Times New Roman" w:hAnsi="Calibri" w:cs="Calibri"/>
                <w:sz w:val="20"/>
                <w:szCs w:val="20"/>
              </w:rPr>
              <w:t>6/</w:t>
            </w:r>
            <w:r w:rsidR="00201802">
              <w:rPr>
                <w:rFonts w:ascii="Calibri" w:eastAsia="Times New Roman" w:hAnsi="Calibri" w:cs="Calibri"/>
                <w:sz w:val="20"/>
                <w:szCs w:val="20"/>
              </w:rPr>
              <w:t>28</w:t>
            </w:r>
            <w:r w:rsidR="002A2AB9">
              <w:rPr>
                <w:rFonts w:ascii="Calibri" w:eastAsia="Times New Roman" w:hAnsi="Calibri" w:cs="Calibri"/>
                <w:sz w:val="20"/>
                <w:szCs w:val="20"/>
              </w:rPr>
              <w:t>/24</w:t>
            </w:r>
            <w:r w:rsidRPr="00716F33">
              <w:rPr>
                <w:rFonts w:ascii="Calibri" w:eastAsia="Times New Roman" w:hAnsi="Calibri" w:cs="Calibri"/>
                <w:sz w:val="20"/>
                <w:szCs w:val="20"/>
              </w:rPr>
              <w:t xml:space="preserve"> </w:t>
            </w:r>
          </w:p>
        </w:tc>
      </w:tr>
    </w:tbl>
    <w:p w14:paraId="422C0CB5" w14:textId="77777777" w:rsidR="0007529F" w:rsidRDefault="0007529F" w:rsidP="0007529F"/>
    <w:p w14:paraId="6FC41929" w14:textId="77777777" w:rsidR="00E26F64" w:rsidRPr="00E26F64" w:rsidRDefault="00E26F64" w:rsidP="00E26F64">
      <w:pPr>
        <w:rPr>
          <w:rFonts w:cstheme="minorHAnsi"/>
        </w:rPr>
      </w:pPr>
      <w:r w:rsidRPr="00E26F64">
        <w:rPr>
          <w:rFonts w:cstheme="minorHAnsi"/>
          <w:b/>
          <w:bCs/>
        </w:rPr>
        <w:t>Practice Management:</w:t>
      </w:r>
      <w:r w:rsidRPr="00E26F64">
        <w:rPr>
          <w:rFonts w:cstheme="minorHAnsi"/>
          <w:b/>
          <w:bCs/>
        </w:rPr>
        <w:br/>
      </w:r>
      <w:r w:rsidRPr="00E26F64">
        <w:rPr>
          <w:rFonts w:cstheme="minorHAnsi"/>
        </w:rPr>
        <w:t xml:space="preserve">The PGY2 resident will track their progress and development in the areas of practice management which will be reviewed quarterly through the customized training plan.  </w:t>
      </w:r>
    </w:p>
    <w:p w14:paraId="73188F0E" w14:textId="39085097" w:rsidR="00E26F64" w:rsidRPr="00E26F64" w:rsidRDefault="00E26F64" w:rsidP="00557E28">
      <w:pPr>
        <w:pStyle w:val="ListParagraph"/>
        <w:numPr>
          <w:ilvl w:val="0"/>
          <w:numId w:val="6"/>
        </w:numPr>
        <w:rPr>
          <w:rFonts w:cstheme="minorHAnsi"/>
        </w:rPr>
      </w:pPr>
      <w:r w:rsidRPr="00E26F64">
        <w:rPr>
          <w:rFonts w:cstheme="minorHAnsi"/>
          <w:b/>
          <w:bCs/>
        </w:rPr>
        <w:t>Code Blue Response:</w:t>
      </w:r>
      <w:r w:rsidRPr="00E26F64">
        <w:rPr>
          <w:rFonts w:cstheme="minorHAnsi"/>
        </w:rPr>
        <w:t xml:space="preserve">  The Shock Trauma and Cardiovascular ICU pharmacists respond to Code Blues and Rapid Responses depending on the location of the calls on the IMC campus.  The resident will take over this responsibility when on rotation in </w:t>
      </w:r>
      <w:r>
        <w:rPr>
          <w:rFonts w:cstheme="minorHAnsi"/>
        </w:rPr>
        <w:t>CICU-Heart</w:t>
      </w:r>
      <w:r w:rsidRPr="00E26F64">
        <w:rPr>
          <w:rFonts w:cstheme="minorHAnsi"/>
        </w:rPr>
        <w:t xml:space="preserve">.  </w:t>
      </w:r>
      <w:r w:rsidR="0017586D">
        <w:rPr>
          <w:rFonts w:cstheme="minorHAnsi"/>
        </w:rPr>
        <w:t xml:space="preserve">Additionally, the resident will respond to all code blues during any ICU rotation. </w:t>
      </w:r>
      <w:r w:rsidRPr="00E26F64">
        <w:rPr>
          <w:rFonts w:cstheme="minorHAnsi"/>
        </w:rPr>
        <w:t xml:space="preserve">Outside of these rotations there </w:t>
      </w:r>
      <w:r>
        <w:rPr>
          <w:rFonts w:cstheme="minorHAnsi"/>
        </w:rPr>
        <w:t xml:space="preserve">will be additional opportunities to get code experience if insufficient experience during </w:t>
      </w:r>
      <w:r w:rsidR="006F4A18">
        <w:rPr>
          <w:rFonts w:cstheme="minorHAnsi"/>
        </w:rPr>
        <w:t>ICU</w:t>
      </w:r>
      <w:r>
        <w:rPr>
          <w:rFonts w:cstheme="minorHAnsi"/>
        </w:rPr>
        <w:t xml:space="preserve"> rotation</w:t>
      </w:r>
      <w:r w:rsidR="006F4A18">
        <w:rPr>
          <w:rFonts w:cstheme="minorHAnsi"/>
        </w:rPr>
        <w:t>s</w:t>
      </w:r>
      <w:r w:rsidRPr="00E26F64">
        <w:rPr>
          <w:rFonts w:cstheme="minorHAnsi"/>
        </w:rPr>
        <w:t xml:space="preserve">. </w:t>
      </w:r>
    </w:p>
    <w:p w14:paraId="103508C5" w14:textId="16911CAF" w:rsidR="00E26F64" w:rsidRDefault="00E26F64" w:rsidP="00557E28">
      <w:pPr>
        <w:pStyle w:val="ListParagraph"/>
        <w:numPr>
          <w:ilvl w:val="0"/>
          <w:numId w:val="6"/>
        </w:numPr>
      </w:pPr>
      <w:r w:rsidRPr="00E26F64">
        <w:rPr>
          <w:rFonts w:cstheme="minorHAnsi"/>
          <w:b/>
          <w:bCs/>
        </w:rPr>
        <w:t>C</w:t>
      </w:r>
      <w:r>
        <w:rPr>
          <w:rFonts w:cstheme="minorHAnsi"/>
          <w:b/>
          <w:bCs/>
        </w:rPr>
        <w:t xml:space="preserve">ardiology </w:t>
      </w:r>
      <w:r w:rsidRPr="00E26F64">
        <w:rPr>
          <w:rFonts w:cstheme="minorHAnsi"/>
          <w:b/>
          <w:bCs/>
        </w:rPr>
        <w:t xml:space="preserve">Appendix: </w:t>
      </w:r>
      <w:r>
        <w:t xml:space="preserve">The resident will </w:t>
      </w:r>
      <w:r w:rsidR="00426290">
        <w:t>complete at minimum the topics that are outlined in the ASHP Cardiology Appendix</w:t>
      </w:r>
      <w:r w:rsidR="0017586D">
        <w:t xml:space="preserve"> which have been assigned to rotations using the </w:t>
      </w:r>
      <w:hyperlink r:id="rId16" w:history="1">
        <w:r w:rsidR="009C6B4F" w:rsidRPr="009C6B4F">
          <w:rPr>
            <w:rStyle w:val="Hyperlink"/>
          </w:rPr>
          <w:t>ASHP Topic Discussion Table</w:t>
        </w:r>
      </w:hyperlink>
      <w:r w:rsidR="009C6B4F">
        <w:t xml:space="preserve">.  </w:t>
      </w:r>
    </w:p>
    <w:p w14:paraId="24444E8C" w14:textId="37A68603" w:rsidR="00E26F64" w:rsidRDefault="00E26F64" w:rsidP="00557E28">
      <w:pPr>
        <w:pStyle w:val="ListParagraph"/>
        <w:numPr>
          <w:ilvl w:val="1"/>
          <w:numId w:val="6"/>
        </w:numPr>
      </w:pPr>
      <w:r>
        <w:t>For some diseases and conditions, direct patient care is required. For other diseases and conditions, a case-based, didactic approach may be substituted. In these cases, the resident will demonstrate understanding of the diseases and condition via didactic instruction, case-based application, simulation, or other appropriate approach. For these diseases and conditions, the resident will demonstrate an understanding of signs and symptoms, epidemiology, risk factors and etiology, pathogenesis, pathophysiology, clinical course, and a comprehensive pharmacotherapy treatment plan.</w:t>
      </w:r>
    </w:p>
    <w:p w14:paraId="1C0C7AD9" w14:textId="1BFF2F3B" w:rsidR="0017586D" w:rsidRPr="00920531" w:rsidRDefault="00A26766" w:rsidP="00920531">
      <w:pPr>
        <w:pStyle w:val="ListParagraph"/>
        <w:numPr>
          <w:ilvl w:val="0"/>
          <w:numId w:val="6"/>
        </w:numPr>
        <w:rPr>
          <w:rFonts w:cstheme="minorHAnsi"/>
        </w:rPr>
      </w:pPr>
      <w:r w:rsidRPr="00721C60">
        <w:rPr>
          <w:rFonts w:cstheme="minorHAnsi"/>
          <w:b/>
          <w:bCs/>
          <w:color w:val="000000"/>
          <w:bdr w:val="none" w:sz="0" w:space="0" w:color="auto" w:frame="1"/>
          <w:shd w:val="clear" w:color="auto" w:fill="FFFFFF"/>
        </w:rPr>
        <w:t>Quality Improvement Project</w:t>
      </w:r>
      <w:r w:rsidR="00D33D8B">
        <w:rPr>
          <w:rFonts w:cstheme="minorHAnsi"/>
          <w:b/>
          <w:bCs/>
          <w:color w:val="000000"/>
          <w:bdr w:val="none" w:sz="0" w:space="0" w:color="auto" w:frame="1"/>
          <w:shd w:val="clear" w:color="auto" w:fill="FFFFFF"/>
        </w:rPr>
        <w:t xml:space="preserve">: </w:t>
      </w:r>
      <w:r w:rsidRPr="00721C60">
        <w:rPr>
          <w:rFonts w:cstheme="minorHAnsi"/>
          <w:color w:val="000000"/>
          <w:bdr w:val="none" w:sz="0" w:space="0" w:color="auto" w:frame="1"/>
          <w:shd w:val="clear" w:color="auto" w:fill="FFFFFF"/>
        </w:rPr>
        <w:t xml:space="preserve">The resident will complete a quality improvement project. The goal of this project is to get experience updating policies or protocols, improve a medication use process and/or provide education to other pharmacists or professions. The scope of the project will vary each year and will be determined by the RPD and primary preceptor. The resident will take the lead on updating necessary documents, presenting and appropriate meetings/committees and </w:t>
      </w:r>
      <w:r w:rsidR="00721C60" w:rsidRPr="00721C60">
        <w:rPr>
          <w:rFonts w:cstheme="minorHAnsi"/>
          <w:color w:val="000000"/>
          <w:bdr w:val="none" w:sz="0" w:space="0" w:color="auto" w:frame="1"/>
          <w:shd w:val="clear" w:color="auto" w:fill="FFFFFF"/>
        </w:rPr>
        <w:t>facilitating</w:t>
      </w:r>
      <w:r w:rsidRPr="00721C60">
        <w:rPr>
          <w:rFonts w:cstheme="minorHAnsi"/>
          <w:color w:val="000000"/>
          <w:bdr w:val="none" w:sz="0" w:space="0" w:color="auto" w:frame="1"/>
          <w:shd w:val="clear" w:color="auto" w:fill="FFFFFF"/>
        </w:rPr>
        <w:t xml:space="preserve"> required education. </w:t>
      </w:r>
    </w:p>
    <w:p w14:paraId="1E8EF9E4" w14:textId="77777777" w:rsidR="00E26F64" w:rsidRDefault="00E26F64" w:rsidP="00E26F64">
      <w:r>
        <w:rPr>
          <w:b/>
          <w:bCs/>
        </w:rPr>
        <w:t>Teaching/Education:</w:t>
      </w:r>
      <w:r>
        <w:rPr>
          <w:b/>
          <w:bCs/>
        </w:rPr>
        <w:br/>
      </w:r>
      <w:r>
        <w:t>The resident will have multiple opportunities to develop their teaching, education, and precepting skills throughout this residency year.</w:t>
      </w:r>
    </w:p>
    <w:p w14:paraId="46B04066" w14:textId="08597422" w:rsidR="00E26F64" w:rsidRDefault="00E26F64" w:rsidP="00E26F64">
      <w:pPr>
        <w:ind w:left="720"/>
      </w:pPr>
      <w:r>
        <w:rPr>
          <w:b/>
          <w:bCs/>
        </w:rPr>
        <w:t>Fall ACPE-accredited Continuing Education:</w:t>
      </w:r>
      <w:r>
        <w:t xml:space="preserve"> The resident is required to present one Fall CE presentation regarding a topic in cardiology and selected from a predetermined needs assessment list.  Two to three preceptors will work with the resident as content experts, with additional feedback provided during a practice run-through by two to three additional audience members.  This ~50-</w:t>
      </w:r>
      <w:r>
        <w:lastRenderedPageBreak/>
        <w:t xml:space="preserve">minute presentation will typically be scheduled in November.  A full </w:t>
      </w:r>
      <w:proofErr w:type="spellStart"/>
      <w:r w:rsidRPr="008A2D56">
        <w:rPr>
          <w:rFonts w:cstheme="minorHAnsi"/>
        </w:rPr>
        <w:t>PharmAcademic</w:t>
      </w:r>
      <w:proofErr w:type="spellEnd"/>
      <w:r w:rsidR="008A2D56">
        <w:rPr>
          <w:rFonts w:cstheme="minorHAnsi"/>
        </w:rPr>
        <w:t>™</w:t>
      </w:r>
      <w:r>
        <w:t xml:space="preserve"> evaluation will be completed by the education preceptor. </w:t>
      </w:r>
    </w:p>
    <w:p w14:paraId="6A744A67" w14:textId="36BD9C6F" w:rsidR="009A4DE3" w:rsidRDefault="009A4DE3" w:rsidP="009A4DE3">
      <w:pPr>
        <w:ind w:left="720"/>
      </w:pPr>
      <w:r>
        <w:rPr>
          <w:noProof/>
        </w:rPr>
        <w:drawing>
          <wp:inline distT="0" distB="0" distL="0" distR="0" wp14:anchorId="1AAE9ED2" wp14:editId="3DB72971">
            <wp:extent cx="5791200" cy="444947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99221" cy="4455642"/>
                    </a:xfrm>
                    <a:prstGeom prst="rect">
                      <a:avLst/>
                    </a:prstGeom>
                  </pic:spPr>
                </pic:pic>
              </a:graphicData>
            </a:graphic>
          </wp:inline>
        </w:drawing>
      </w:r>
    </w:p>
    <w:p w14:paraId="72A36CC8" w14:textId="78C48A99" w:rsidR="00E26F64" w:rsidRDefault="00E26F64" w:rsidP="00E26F64">
      <w:pPr>
        <w:ind w:left="720"/>
      </w:pPr>
      <w:r>
        <w:rPr>
          <w:b/>
          <w:bCs/>
        </w:rPr>
        <w:t>Spring Seminar:</w:t>
      </w:r>
      <w:r>
        <w:t xml:space="preserve">  The resident is required to present a Spring Seminar presentation regarding a topic in </w:t>
      </w:r>
      <w:r w:rsidR="006037F5">
        <w:t>cardiology</w:t>
      </w:r>
      <w:r>
        <w:t xml:space="preserve"> with more flexibility is allowed with topic selection.  The expectations will be </w:t>
      </w:r>
      <w:proofErr w:type="gramStart"/>
      <w:r>
        <w:t>similar to</w:t>
      </w:r>
      <w:proofErr w:type="gramEnd"/>
      <w:r>
        <w:t xml:space="preserve"> those of the Fall CE, with the exception that ACPE credit is not provided.  This ~50-minute presentation will typically be scheduled in April-May. An on-demand </w:t>
      </w:r>
      <w:proofErr w:type="spellStart"/>
      <w:r w:rsidRPr="008A2D56">
        <w:rPr>
          <w:rFonts w:cstheme="minorHAnsi"/>
        </w:rPr>
        <w:t>PharmAcademic</w:t>
      </w:r>
      <w:proofErr w:type="spellEnd"/>
      <w:r w:rsidR="008A2D56">
        <w:rPr>
          <w:rFonts w:cstheme="minorHAnsi"/>
        </w:rPr>
        <w:t>™</w:t>
      </w:r>
      <w:r>
        <w:t xml:space="preserve"> evaluation will be completed by the primary preceptors and the RPD will track completion.</w:t>
      </w:r>
    </w:p>
    <w:p w14:paraId="2C4D95CB" w14:textId="6A20520A" w:rsidR="006331D9" w:rsidRPr="00A90E1A" w:rsidRDefault="00E26F64" w:rsidP="006331D9">
      <w:pPr>
        <w:ind w:left="720"/>
        <w:rPr>
          <w:rFonts w:cstheme="minorHAnsi"/>
        </w:rPr>
      </w:pPr>
      <w:r>
        <w:rPr>
          <w:b/>
          <w:bCs/>
        </w:rPr>
        <w:t xml:space="preserve">Teaching certificate:  </w:t>
      </w:r>
      <w:r>
        <w:t xml:space="preserve">The PGY2 resident is offered the option to obtain a Teaching Certificate if one has not already been obtained through their PGY1 residency.  The purpose of the teaching certificate is to provide residents with the training necessary to enhance their teaching skills and succeed as a faculty member at a college of pharmacy.  Requirements include developing and delivering a lecture at a college of pharmacy, </w:t>
      </w:r>
      <w:proofErr w:type="gramStart"/>
      <w:r>
        <w:t>leading</w:t>
      </w:r>
      <w:proofErr w:type="gramEnd"/>
      <w:r>
        <w:t xml:space="preserve"> and facilitating one recitation/simulation lab, attending faculty meetings, serving as primary preceptor to a learner on rotation, and many others.  </w:t>
      </w:r>
      <w:r>
        <w:rPr>
          <w:rFonts w:cstheme="minorHAnsi"/>
        </w:rPr>
        <w:t xml:space="preserve">More information can be found in </w:t>
      </w:r>
      <w:r w:rsidRPr="00A90E1A">
        <w:rPr>
          <w:rFonts w:cstheme="minorHAnsi"/>
        </w:rPr>
        <w:t xml:space="preserve">the </w:t>
      </w:r>
      <w:r w:rsidR="00A90E1A" w:rsidRPr="00A90E1A">
        <w:rPr>
          <w:rFonts w:cstheme="minorHAnsi"/>
        </w:rPr>
        <w:t>system</w:t>
      </w:r>
      <w:r w:rsidR="00A90E1A" w:rsidRPr="00A90E1A">
        <w:rPr>
          <w:rStyle w:val="Hyperlink"/>
          <w:rFonts w:cstheme="minorHAnsi"/>
          <w:u w:val="none"/>
        </w:rPr>
        <w:t xml:space="preserve"> </w:t>
      </w:r>
      <w:r w:rsidR="00A90E1A" w:rsidRPr="00A90E1A">
        <w:rPr>
          <w:rStyle w:val="Hyperlink"/>
          <w:rFonts w:cstheme="minorHAnsi"/>
          <w:color w:val="auto"/>
          <w:u w:val="none"/>
        </w:rPr>
        <w:t>residency manual</w:t>
      </w:r>
      <w:r w:rsidRPr="00A90E1A">
        <w:rPr>
          <w:rFonts w:cstheme="minorHAnsi"/>
        </w:rPr>
        <w:t>.</w:t>
      </w:r>
    </w:p>
    <w:p w14:paraId="2BE3A303" w14:textId="77777777" w:rsidR="008A2D56" w:rsidRDefault="008A2D56" w:rsidP="006331D9">
      <w:pPr>
        <w:rPr>
          <w:b/>
          <w:bCs/>
        </w:rPr>
      </w:pPr>
    </w:p>
    <w:p w14:paraId="0600E572" w14:textId="77777777" w:rsidR="008A2D56" w:rsidRDefault="008A2D56" w:rsidP="006331D9">
      <w:pPr>
        <w:rPr>
          <w:b/>
          <w:bCs/>
        </w:rPr>
      </w:pPr>
    </w:p>
    <w:p w14:paraId="0C3A6CD0" w14:textId="56F166C8" w:rsidR="006331D9" w:rsidRPr="00A628C8" w:rsidRDefault="006331D9" w:rsidP="006331D9">
      <w:pPr>
        <w:rPr>
          <w:rFonts w:cstheme="minorHAnsi"/>
        </w:rPr>
      </w:pPr>
      <w:r>
        <w:rPr>
          <w:b/>
          <w:bCs/>
        </w:rPr>
        <w:t>Local/Regional/National Meetings:</w:t>
      </w:r>
      <w:r>
        <w:br/>
      </w:r>
      <w:r w:rsidRPr="00A628C8">
        <w:rPr>
          <w:rFonts w:cstheme="minorHAnsi"/>
        </w:rPr>
        <w:t xml:space="preserve">The resident will have the opportunity to attend various professional meetings through the year. </w:t>
      </w:r>
    </w:p>
    <w:p w14:paraId="4FCC7C9C" w14:textId="77777777" w:rsidR="006331D9" w:rsidRPr="00A628C8" w:rsidRDefault="006331D9" w:rsidP="006331D9">
      <w:pPr>
        <w:pStyle w:val="Heading3"/>
        <w:ind w:firstLine="600"/>
        <w:contextualSpacing/>
        <w:rPr>
          <w:rFonts w:asciiTheme="minorHAnsi" w:hAnsiTheme="minorHAnsi" w:cstheme="minorHAnsi"/>
          <w:b w:val="0"/>
          <w:bCs w:val="0"/>
        </w:rPr>
      </w:pPr>
      <w:bookmarkStart w:id="0" w:name="_Toc112763178"/>
      <w:r w:rsidRPr="00A628C8">
        <w:rPr>
          <w:rFonts w:asciiTheme="minorHAnsi" w:hAnsiTheme="minorHAnsi" w:cstheme="minorHAnsi"/>
        </w:rPr>
        <w:lastRenderedPageBreak/>
        <w:t>Mountain States Resident Conference</w:t>
      </w:r>
      <w:bookmarkEnd w:id="0"/>
    </w:p>
    <w:p w14:paraId="7580EC80" w14:textId="11356A35" w:rsidR="006331D9" w:rsidRDefault="006331D9" w:rsidP="006331D9">
      <w:pPr>
        <w:spacing w:after="0"/>
        <w:ind w:left="720"/>
        <w:contextualSpacing/>
        <w:rPr>
          <w:rFonts w:cstheme="minorHAnsi"/>
        </w:rPr>
      </w:pPr>
      <w:r w:rsidRPr="00A628C8">
        <w:rPr>
          <w:rFonts w:cstheme="minorHAnsi"/>
        </w:rPr>
        <w:t xml:space="preserve">The Mountain States Resident Conference is held in Salt Lake City. </w:t>
      </w:r>
      <w:r w:rsidR="006B2B11">
        <w:rPr>
          <w:rFonts w:cstheme="minorHAnsi"/>
        </w:rPr>
        <w:t>R</w:t>
      </w:r>
      <w:r w:rsidRPr="00A628C8">
        <w:rPr>
          <w:rFonts w:cstheme="minorHAnsi"/>
        </w:rPr>
        <w:t>esidents will be required to attend the conference. Residents will present their project to other residents, preceptors, and sponsors during this meeting. Residents are expected to attend other program’s resident presentations, other assigned presentations (for evaluation), and at least 80% of all presentation sessions. Conference registration to attend this meeting will be paid by the home facility’s pharmacy department.</w:t>
      </w:r>
      <w:bookmarkStart w:id="1" w:name="_Toc112763179"/>
    </w:p>
    <w:p w14:paraId="7CF30AC1" w14:textId="78F201E6" w:rsidR="006331D9" w:rsidRDefault="006331D9" w:rsidP="006331D9">
      <w:pPr>
        <w:spacing w:after="0"/>
        <w:ind w:left="720"/>
        <w:contextualSpacing/>
        <w:rPr>
          <w:rFonts w:cstheme="minorHAnsi"/>
        </w:rPr>
      </w:pPr>
    </w:p>
    <w:bookmarkEnd w:id="1"/>
    <w:p w14:paraId="07C3ADDF" w14:textId="08BA3696" w:rsidR="006331D9" w:rsidRDefault="006331D9" w:rsidP="006331D9">
      <w:pPr>
        <w:spacing w:after="0"/>
        <w:ind w:left="720"/>
        <w:contextualSpacing/>
        <w:rPr>
          <w:rFonts w:cstheme="minorHAnsi"/>
        </w:rPr>
      </w:pPr>
      <w:r>
        <w:rPr>
          <w:rFonts w:cstheme="minorHAnsi"/>
          <w:b/>
          <w:bCs/>
        </w:rPr>
        <w:t xml:space="preserve">American College of Cardiology Annual Meeting </w:t>
      </w:r>
    </w:p>
    <w:p w14:paraId="1E8916BF" w14:textId="7C2E8CC1" w:rsidR="006331D9" w:rsidRDefault="006331D9" w:rsidP="006331D9">
      <w:pPr>
        <w:spacing w:after="0"/>
        <w:ind w:left="720"/>
        <w:contextualSpacing/>
        <w:rPr>
          <w:rFonts w:cstheme="minorHAnsi"/>
        </w:rPr>
      </w:pPr>
      <w:r>
        <w:rPr>
          <w:rFonts w:cstheme="minorHAnsi"/>
        </w:rPr>
        <w:t xml:space="preserve">ACC Annual Meeting will be the primary meeting the resident will attend to present their major research project and participate in continuing education and networking sessions. This meeting is in place of ASHP Midyear Meeting. </w:t>
      </w:r>
      <w:r w:rsidRPr="00A628C8">
        <w:rPr>
          <w:rFonts w:cstheme="minorHAnsi"/>
        </w:rPr>
        <w:t xml:space="preserve">Attendance at specialty-specific conferences will be supported at the discretion of the Pharmacy Leadership Team. Refer to the </w:t>
      </w:r>
      <w:hyperlink r:id="rId18" w:history="1">
        <w:r w:rsidRPr="00A628C8">
          <w:rPr>
            <w:rStyle w:val="Hyperlink"/>
            <w:rFonts w:cstheme="minorHAnsi"/>
          </w:rPr>
          <w:t>Intermountain Pharmacy Services Travel Guidelines</w:t>
        </w:r>
      </w:hyperlink>
      <w:r w:rsidRPr="00A628C8">
        <w:rPr>
          <w:rFonts w:cstheme="minorHAnsi"/>
        </w:rPr>
        <w:t xml:space="preserve"> for additional information and instructions.  </w:t>
      </w:r>
      <w:r>
        <w:rPr>
          <w:rFonts w:cstheme="minorHAnsi"/>
        </w:rPr>
        <w:t>If travel to the conference is not p</w:t>
      </w:r>
      <w:r w:rsidR="001140C5">
        <w:rPr>
          <w:rFonts w:cstheme="minorHAnsi"/>
        </w:rPr>
        <w:t>ermitted</w:t>
      </w:r>
      <w:r>
        <w:rPr>
          <w:rFonts w:cstheme="minorHAnsi"/>
        </w:rPr>
        <w:t xml:space="preserve">, the resident will still participate in the </w:t>
      </w:r>
      <w:r w:rsidR="006F444A">
        <w:rPr>
          <w:rFonts w:cstheme="minorHAnsi"/>
        </w:rPr>
        <w:t xml:space="preserve">virtual portion of the </w:t>
      </w:r>
      <w:r>
        <w:rPr>
          <w:rFonts w:cstheme="minorHAnsi"/>
        </w:rPr>
        <w:t xml:space="preserve">resident poster session and be able to present their research and learn from other residents across the country. </w:t>
      </w:r>
    </w:p>
    <w:p w14:paraId="0986C839" w14:textId="77777777" w:rsidR="006331D9" w:rsidRDefault="006331D9" w:rsidP="006331D9">
      <w:pPr>
        <w:spacing w:after="0"/>
        <w:contextualSpacing/>
        <w:rPr>
          <w:b/>
          <w:bCs/>
        </w:rPr>
      </w:pPr>
    </w:p>
    <w:p w14:paraId="1FF0F66B" w14:textId="79EE8389" w:rsidR="00734199" w:rsidRDefault="006331D9" w:rsidP="00734199">
      <w:pPr>
        <w:spacing w:after="0"/>
        <w:rPr>
          <w:b/>
          <w:bCs/>
        </w:rPr>
      </w:pPr>
      <w:r w:rsidRPr="00734199">
        <w:rPr>
          <w:b/>
          <w:bCs/>
        </w:rPr>
        <w:t>Assessment Strategy (</w:t>
      </w:r>
      <w:proofErr w:type="spellStart"/>
      <w:r w:rsidRPr="008A2D56">
        <w:rPr>
          <w:b/>
          <w:bCs/>
        </w:rPr>
        <w:t>PharmAcademic</w:t>
      </w:r>
      <w:proofErr w:type="spellEnd"/>
      <w:r w:rsidR="008A2D56">
        <w:rPr>
          <w:rFonts w:cstheme="minorHAnsi"/>
          <w:b/>
          <w:bCs/>
        </w:rPr>
        <w:t>™</w:t>
      </w:r>
      <w:r w:rsidRPr="00734199">
        <w:rPr>
          <w:b/>
          <w:bCs/>
        </w:rPr>
        <w:t>):</w:t>
      </w:r>
    </w:p>
    <w:p w14:paraId="6A83D630" w14:textId="77777777" w:rsidR="00734199" w:rsidRDefault="006331D9" w:rsidP="00557E28">
      <w:pPr>
        <w:pStyle w:val="ListParagraph"/>
        <w:numPr>
          <w:ilvl w:val="0"/>
          <w:numId w:val="25"/>
        </w:numPr>
        <w:spacing w:after="0"/>
      </w:pPr>
      <w:r w:rsidRPr="00303CB6">
        <w:t>Intermountain Healthcare will use ASHP’s online evaluation program (</w:t>
      </w:r>
      <w:proofErr w:type="spellStart"/>
      <w:r w:rsidRPr="00303CB6">
        <w:t>PharmAcademic</w:t>
      </w:r>
      <w:proofErr w:type="spellEnd"/>
      <w:r>
        <w:t xml:space="preserve">). PGY2 residents who match with our residency are entered into </w:t>
      </w:r>
      <w:proofErr w:type="spellStart"/>
      <w:r>
        <w:t>PharmAcademic</w:t>
      </w:r>
      <w:proofErr w:type="spellEnd"/>
      <w:r>
        <w:t xml:space="preserve"> prior to their arrival in July.</w:t>
      </w:r>
    </w:p>
    <w:p w14:paraId="71FBA109" w14:textId="0F8111A4" w:rsidR="00530947" w:rsidRPr="00491F44" w:rsidRDefault="00734199" w:rsidP="00557E28">
      <w:pPr>
        <w:pStyle w:val="ListParagraph"/>
        <w:numPr>
          <w:ilvl w:val="0"/>
          <w:numId w:val="24"/>
        </w:numPr>
        <w:spacing w:after="160" w:line="259" w:lineRule="auto"/>
        <w:rPr>
          <w:rFonts w:cstheme="minorHAnsi"/>
        </w:rPr>
      </w:pPr>
      <w:r>
        <w:t xml:space="preserve">See the system </w:t>
      </w:r>
      <w:r w:rsidRPr="0075148C">
        <w:rPr>
          <w:rFonts w:cstheme="minorHAnsi"/>
        </w:rPr>
        <w:t>manual</w:t>
      </w:r>
      <w:r>
        <w:rPr>
          <w:rFonts w:cstheme="minorHAnsi"/>
        </w:rPr>
        <w:t xml:space="preserve"> for the full procedure for assessment </w:t>
      </w:r>
    </w:p>
    <w:p w14:paraId="551D16F1" w14:textId="3430CE99" w:rsidR="00C46EED" w:rsidRDefault="00C46EED" w:rsidP="00C46EED">
      <w:pPr>
        <w:spacing w:after="0"/>
        <w:rPr>
          <w:b/>
          <w:bCs/>
        </w:rPr>
      </w:pPr>
      <w:r>
        <w:rPr>
          <w:b/>
          <w:bCs/>
        </w:rPr>
        <w:t>PGY2 Cardiology Competency Areas, Goals, and Objectives:</w:t>
      </w:r>
    </w:p>
    <w:p w14:paraId="5806111D" w14:textId="4606A0BC" w:rsidR="00C46EED" w:rsidRPr="00B36B16" w:rsidRDefault="00C46EED" w:rsidP="00C46EED">
      <w:pPr>
        <w:spacing w:after="0"/>
      </w:pPr>
      <w:r>
        <w:t xml:space="preserve">The resident is encouraged to read detailed information about the ASHP required competency areas, goals, and objectives for PGY2 cardiology pharmacy residencies </w:t>
      </w:r>
      <w:r w:rsidR="00F67101">
        <w:t>(</w:t>
      </w:r>
      <w:hyperlink r:id="rId19" w:history="1">
        <w:r w:rsidR="00F67101" w:rsidRPr="00F67101">
          <w:rPr>
            <w:rStyle w:val="Hyperlink"/>
          </w:rPr>
          <w:t>ASHP Cardiology CAGOs</w:t>
        </w:r>
      </w:hyperlink>
      <w:r w:rsidR="00F67101">
        <w:t>)</w:t>
      </w:r>
    </w:p>
    <w:p w14:paraId="7BCB5F25" w14:textId="77777777" w:rsidR="00C46EED" w:rsidRDefault="00C46EED" w:rsidP="00557E28">
      <w:pPr>
        <w:pStyle w:val="ListParagraph"/>
        <w:numPr>
          <w:ilvl w:val="0"/>
          <w:numId w:val="20"/>
        </w:numPr>
        <w:spacing w:after="0" w:line="259" w:lineRule="auto"/>
      </w:pPr>
      <w:r>
        <w:t>Competency Areas: Categories of the residency graduates’ capabilities</w:t>
      </w:r>
    </w:p>
    <w:p w14:paraId="440E17EF" w14:textId="77777777" w:rsidR="00C46EED" w:rsidRDefault="00C46EED" w:rsidP="00557E28">
      <w:pPr>
        <w:pStyle w:val="ListParagraph"/>
        <w:numPr>
          <w:ilvl w:val="1"/>
          <w:numId w:val="20"/>
        </w:numPr>
        <w:spacing w:after="0" w:line="259" w:lineRule="auto"/>
      </w:pPr>
      <w:r>
        <w:t>R1: Patient Care</w:t>
      </w:r>
    </w:p>
    <w:p w14:paraId="6BB911A6" w14:textId="6128E74C" w:rsidR="00C46EED" w:rsidRDefault="00C46EED" w:rsidP="00557E28">
      <w:pPr>
        <w:pStyle w:val="ListParagraph"/>
        <w:numPr>
          <w:ilvl w:val="1"/>
          <w:numId w:val="20"/>
        </w:numPr>
        <w:spacing w:after="0" w:line="259" w:lineRule="auto"/>
      </w:pPr>
      <w:r>
        <w:t xml:space="preserve">R2: Advancing Practice and Improving Systems of Care </w:t>
      </w:r>
    </w:p>
    <w:p w14:paraId="35E707BD" w14:textId="77777777" w:rsidR="00C46EED" w:rsidRDefault="00C46EED" w:rsidP="00557E28">
      <w:pPr>
        <w:pStyle w:val="ListParagraph"/>
        <w:numPr>
          <w:ilvl w:val="1"/>
          <w:numId w:val="20"/>
        </w:numPr>
        <w:spacing w:after="0" w:line="259" w:lineRule="auto"/>
      </w:pPr>
      <w:r>
        <w:t>R3: Leadership and Management</w:t>
      </w:r>
    </w:p>
    <w:p w14:paraId="7B20B001" w14:textId="793E46DE" w:rsidR="00C46EED" w:rsidRDefault="00C46EED" w:rsidP="00557E28">
      <w:pPr>
        <w:pStyle w:val="ListParagraph"/>
        <w:numPr>
          <w:ilvl w:val="1"/>
          <w:numId w:val="20"/>
        </w:numPr>
        <w:spacing w:after="0" w:line="259" w:lineRule="auto"/>
      </w:pPr>
      <w:r>
        <w:t>R4: Teaching, Education, and Dissemination of Knowledge</w:t>
      </w:r>
    </w:p>
    <w:p w14:paraId="6531A0F1" w14:textId="58C28308" w:rsidR="00C46EED" w:rsidRDefault="00C46EED" w:rsidP="00557E28">
      <w:pPr>
        <w:pStyle w:val="ListParagraph"/>
        <w:numPr>
          <w:ilvl w:val="1"/>
          <w:numId w:val="20"/>
        </w:numPr>
        <w:spacing w:after="0" w:line="259" w:lineRule="auto"/>
      </w:pPr>
      <w:r>
        <w:t xml:space="preserve">R5: Management of Cardiovascular (ACLS) Medical Emergencies </w:t>
      </w:r>
    </w:p>
    <w:p w14:paraId="300D081B" w14:textId="77777777" w:rsidR="00C46EED" w:rsidRDefault="00C46EED" w:rsidP="00557E28">
      <w:pPr>
        <w:pStyle w:val="ListParagraph"/>
        <w:numPr>
          <w:ilvl w:val="0"/>
          <w:numId w:val="20"/>
        </w:numPr>
        <w:spacing w:after="0" w:line="259" w:lineRule="auto"/>
      </w:pPr>
      <w:r>
        <w:t>Educational Goals: Goals listed under each competency areas are broad statement of abilities</w:t>
      </w:r>
    </w:p>
    <w:p w14:paraId="7EFCC374" w14:textId="77777777" w:rsidR="00C46EED" w:rsidRDefault="00C46EED" w:rsidP="00557E28">
      <w:pPr>
        <w:pStyle w:val="ListParagraph"/>
        <w:numPr>
          <w:ilvl w:val="0"/>
          <w:numId w:val="20"/>
        </w:numPr>
        <w:spacing w:after="0" w:line="259" w:lineRule="auto"/>
      </w:pPr>
      <w:r>
        <w:t xml:space="preserve">Educational Objectives: Observable, measurable statements describing what residents will be able to do as a result of participating in the residency program in order to accomplish the associated educational </w:t>
      </w:r>
      <w:proofErr w:type="gramStart"/>
      <w:r>
        <w:t>goal</w:t>
      </w:r>
      <w:proofErr w:type="gramEnd"/>
    </w:p>
    <w:p w14:paraId="41E33C91" w14:textId="737D5D7E" w:rsidR="00C46EED" w:rsidRDefault="00C46EED" w:rsidP="00557E28">
      <w:pPr>
        <w:pStyle w:val="ListParagraph"/>
        <w:numPr>
          <w:ilvl w:val="0"/>
          <w:numId w:val="20"/>
        </w:numPr>
        <w:spacing w:after="0" w:line="259" w:lineRule="auto"/>
      </w:pPr>
      <w:r>
        <w:t xml:space="preserve">For information regarding Goals and Objectives Taught/Taught and Evaluated in Learning Experiences, please visit </w:t>
      </w:r>
      <w:proofErr w:type="spellStart"/>
      <w:r w:rsidRPr="00F67101">
        <w:t>PharmAcademic</w:t>
      </w:r>
      <w:proofErr w:type="spellEnd"/>
      <w:r w:rsidR="00F67101">
        <w:rPr>
          <w:rFonts w:cstheme="minorHAnsi"/>
        </w:rPr>
        <w:t>™</w:t>
      </w:r>
    </w:p>
    <w:p w14:paraId="039DBB0A" w14:textId="77777777" w:rsidR="00C46EED" w:rsidRDefault="00C46EED" w:rsidP="00E3167A">
      <w:pPr>
        <w:jc w:val="center"/>
        <w:rPr>
          <w:b/>
        </w:rPr>
      </w:pPr>
    </w:p>
    <w:p w14:paraId="5D5DC456" w14:textId="49740983" w:rsidR="00E3167A" w:rsidRPr="00E06DEA" w:rsidRDefault="00E3167A" w:rsidP="00C46EED">
      <w:pPr>
        <w:rPr>
          <w:b/>
        </w:rPr>
      </w:pPr>
      <w:r w:rsidRPr="00E06DEA">
        <w:rPr>
          <w:b/>
        </w:rPr>
        <w:t>Minimum Requirements for Completion of the PGY2 Cardiology Residency Program</w:t>
      </w:r>
    </w:p>
    <w:p w14:paraId="59C6F34B" w14:textId="25B9D79E" w:rsidR="006E6A52" w:rsidRPr="00E06DEA" w:rsidRDefault="00E3167A" w:rsidP="00E3167A">
      <w:r w:rsidRPr="00E06DEA">
        <w:t xml:space="preserve">Minimum requirements have been set for completion of the </w:t>
      </w:r>
      <w:r w:rsidR="00E268FF" w:rsidRPr="00E06DEA">
        <w:t>Intermountain Medical Center’s</w:t>
      </w:r>
      <w:r w:rsidRPr="00E06DEA">
        <w:t xml:space="preserve"> PGY2 Cardiology residency program. The requirements and progress will</w:t>
      </w:r>
      <w:r w:rsidR="008155CC" w:rsidRPr="00E06DEA">
        <w:t xml:space="preserve"> be reviewed</w:t>
      </w:r>
      <w:r w:rsidRPr="00E06DEA">
        <w:t xml:space="preserve"> with the resident at each quarterly evaluation. Failure to meet the minimum requirements by the end of the residency year will result in the resident not receiving a certificate of achievement and the resident will not complete the PGY2 residency program.</w:t>
      </w:r>
      <w:r w:rsidR="000550BF" w:rsidRPr="00E06DEA">
        <w:t xml:space="preserve"> </w:t>
      </w:r>
      <w:r w:rsidR="006035DF" w:rsidRPr="00E06DEA">
        <w:t>Consequences</w:t>
      </w:r>
      <w:r w:rsidR="000550BF" w:rsidRPr="00E06DEA">
        <w:t xml:space="preserve"> of failure to obtain appropriate licensure, BLS or ACLS certification are addressed in </w:t>
      </w:r>
      <w:r w:rsidR="00AC7A0E" w:rsidRPr="00E06DEA">
        <w:t>the General Residency Information section of this manual.</w:t>
      </w:r>
    </w:p>
    <w:p w14:paraId="0E930D36" w14:textId="77777777" w:rsidR="00E3167A" w:rsidRPr="00E06DEA" w:rsidRDefault="00E3167A" w:rsidP="00E3167A">
      <w:r w:rsidRPr="00E06DEA">
        <w:lastRenderedPageBreak/>
        <w:t>The minimum requirements include:</w:t>
      </w:r>
    </w:p>
    <w:p w14:paraId="5FDC503F" w14:textId="4221CC17" w:rsidR="006D3BEC" w:rsidRDefault="006D3BEC" w:rsidP="00557E28">
      <w:pPr>
        <w:pStyle w:val="ListParagraph"/>
        <w:numPr>
          <w:ilvl w:val="0"/>
          <w:numId w:val="2"/>
        </w:numPr>
        <w:spacing w:after="160" w:line="259" w:lineRule="auto"/>
      </w:pPr>
      <w:r>
        <w:t>Orientation and licensure</w:t>
      </w:r>
    </w:p>
    <w:p w14:paraId="259F613A" w14:textId="169565D5" w:rsidR="006D3BEC" w:rsidRDefault="006D3BEC" w:rsidP="00557E28">
      <w:pPr>
        <w:pStyle w:val="ListParagraph"/>
        <w:numPr>
          <w:ilvl w:val="1"/>
          <w:numId w:val="2"/>
        </w:numPr>
        <w:spacing w:after="160" w:line="259" w:lineRule="auto"/>
      </w:pPr>
      <w:r>
        <w:t xml:space="preserve">Obtain full Utah pharmacist license within the first 90 days </w:t>
      </w:r>
    </w:p>
    <w:p w14:paraId="7C7048CF" w14:textId="7ACD4FB9" w:rsidR="006D3BEC" w:rsidRDefault="006D3BEC" w:rsidP="00557E28">
      <w:pPr>
        <w:pStyle w:val="ListParagraph"/>
        <w:numPr>
          <w:ilvl w:val="1"/>
          <w:numId w:val="2"/>
        </w:numPr>
        <w:spacing w:after="160" w:line="259" w:lineRule="auto"/>
      </w:pPr>
      <w:r>
        <w:t xml:space="preserve">Obtain BLS and ACLS certification </w:t>
      </w:r>
    </w:p>
    <w:p w14:paraId="31785CE7" w14:textId="6F6FB149" w:rsidR="006D3BEC" w:rsidRDefault="006D3BEC" w:rsidP="00557E28">
      <w:pPr>
        <w:pStyle w:val="ListParagraph"/>
        <w:numPr>
          <w:ilvl w:val="1"/>
          <w:numId w:val="2"/>
        </w:numPr>
        <w:spacing w:after="160" w:line="259" w:lineRule="auto"/>
      </w:pPr>
      <w:r>
        <w:t xml:space="preserve">Complete orientation and staffing training </w:t>
      </w:r>
    </w:p>
    <w:p w14:paraId="02A901AB" w14:textId="3A962E7B" w:rsidR="006D3BEC" w:rsidRDefault="006D3BEC" w:rsidP="00557E28">
      <w:pPr>
        <w:pStyle w:val="ListParagraph"/>
        <w:numPr>
          <w:ilvl w:val="0"/>
          <w:numId w:val="2"/>
        </w:numPr>
        <w:spacing w:after="160" w:line="259" w:lineRule="auto"/>
      </w:pPr>
      <w:r>
        <w:t>Rotation/Staffing/</w:t>
      </w:r>
      <w:proofErr w:type="spellStart"/>
      <w:r>
        <w:t>PharmAcademic</w:t>
      </w:r>
      <w:proofErr w:type="spellEnd"/>
      <w:r>
        <w:t xml:space="preserve"> </w:t>
      </w:r>
    </w:p>
    <w:p w14:paraId="50ED2CCD" w14:textId="4A5C7325" w:rsidR="00AC62A6" w:rsidRDefault="00AC62A6" w:rsidP="00557E28">
      <w:pPr>
        <w:pStyle w:val="ListParagraph"/>
        <w:numPr>
          <w:ilvl w:val="1"/>
          <w:numId w:val="2"/>
        </w:numPr>
        <w:spacing w:after="160" w:line="259" w:lineRule="auto"/>
      </w:pPr>
      <w:r w:rsidRPr="00DC3A24">
        <w:rPr>
          <w:rFonts w:cstheme="minorHAnsi"/>
        </w:rPr>
        <w:t xml:space="preserve">Complete orientation and </w:t>
      </w:r>
      <w:r>
        <w:rPr>
          <w:rFonts w:cstheme="minorHAnsi"/>
        </w:rPr>
        <w:t>all</w:t>
      </w:r>
      <w:r w:rsidRPr="00DC3A24">
        <w:rPr>
          <w:rFonts w:cstheme="minorHAnsi"/>
        </w:rPr>
        <w:t xml:space="preserve"> learning experiences along with required activities and assignments</w:t>
      </w:r>
    </w:p>
    <w:p w14:paraId="5CDB2399" w14:textId="6A33666C" w:rsidR="00030A91" w:rsidRDefault="00030A91" w:rsidP="00557E28">
      <w:pPr>
        <w:pStyle w:val="ListParagraph"/>
        <w:numPr>
          <w:ilvl w:val="1"/>
          <w:numId w:val="2"/>
        </w:numPr>
        <w:spacing w:after="160" w:line="259" w:lineRule="auto"/>
      </w:pPr>
      <w:r>
        <w:t>Staff a minimum of 32 weekend staffing shifts</w:t>
      </w:r>
    </w:p>
    <w:p w14:paraId="3A6E8CC9" w14:textId="42440C1F" w:rsidR="00D227C9" w:rsidRPr="00E06DEA" w:rsidRDefault="00D227C9" w:rsidP="00557E28">
      <w:pPr>
        <w:pStyle w:val="ListParagraph"/>
        <w:numPr>
          <w:ilvl w:val="1"/>
          <w:numId w:val="2"/>
        </w:numPr>
        <w:spacing w:after="160" w:line="259" w:lineRule="auto"/>
      </w:pPr>
      <w:r w:rsidRPr="00E06DEA">
        <w:t>Pass all collaborative practice agreement competencies</w:t>
      </w:r>
    </w:p>
    <w:p w14:paraId="3E1BCF64" w14:textId="2A33E72D" w:rsidR="00D227C9" w:rsidRPr="00E06DEA" w:rsidRDefault="00E3167A" w:rsidP="00557E28">
      <w:pPr>
        <w:pStyle w:val="ListParagraph"/>
        <w:numPr>
          <w:ilvl w:val="1"/>
          <w:numId w:val="2"/>
        </w:numPr>
        <w:spacing w:after="160" w:line="259" w:lineRule="auto"/>
      </w:pPr>
      <w:r w:rsidRPr="00E06DEA">
        <w:t>Attainment of “achieved” on at least 75% of all objectives within each of t</w:t>
      </w:r>
      <w:r w:rsidR="00A5732E" w:rsidRPr="00E06DEA">
        <w:t>he</w:t>
      </w:r>
      <w:r w:rsidR="00546543" w:rsidRPr="00E06DEA">
        <w:t xml:space="preserve"> goals</w:t>
      </w:r>
      <w:r w:rsidR="00A5732E" w:rsidRPr="00E06DEA">
        <w:t xml:space="preserve"> as</w:t>
      </w:r>
      <w:r w:rsidR="00B86225" w:rsidRPr="00E06DEA">
        <w:t xml:space="preserve"> listed </w:t>
      </w:r>
      <w:r w:rsidR="00A5732E" w:rsidRPr="00E06DEA">
        <w:t xml:space="preserve">in </w:t>
      </w:r>
      <w:proofErr w:type="spellStart"/>
      <w:r w:rsidR="00322F19" w:rsidRPr="00E06DEA">
        <w:t>P</w:t>
      </w:r>
      <w:r w:rsidR="00A5732E" w:rsidRPr="00E06DEA">
        <w:t>harm</w:t>
      </w:r>
      <w:r w:rsidR="00322F19" w:rsidRPr="00E06DEA">
        <w:t>A</w:t>
      </w:r>
      <w:r w:rsidR="00A5732E" w:rsidRPr="00E06DEA">
        <w:t>cademic</w:t>
      </w:r>
      <w:proofErr w:type="spellEnd"/>
      <w:r w:rsidR="00142092">
        <w:rPr>
          <w:rFonts w:cstheme="minorHAnsi"/>
        </w:rPr>
        <w:t>™</w:t>
      </w:r>
      <w:r w:rsidR="00A5732E" w:rsidRPr="00E06DEA">
        <w:t xml:space="preserve"> </w:t>
      </w:r>
      <w:r w:rsidR="00B86225" w:rsidRPr="00E06DEA">
        <w:t>and no objectives evaluated as needs improvement on final evaluation.</w:t>
      </w:r>
    </w:p>
    <w:p w14:paraId="4BEFF709" w14:textId="23B2DA83" w:rsidR="000B7B8C" w:rsidRDefault="00B86225" w:rsidP="00557E28">
      <w:pPr>
        <w:pStyle w:val="ListParagraph"/>
        <w:numPr>
          <w:ilvl w:val="1"/>
          <w:numId w:val="2"/>
        </w:numPr>
        <w:spacing w:after="160" w:line="259" w:lineRule="auto"/>
      </w:pPr>
      <w:r w:rsidRPr="00E06DEA">
        <w:t>Additionally</w:t>
      </w:r>
      <w:r w:rsidR="00D227C9" w:rsidRPr="00E06DEA">
        <w:t>,</w:t>
      </w:r>
      <w:r w:rsidRPr="00E06DEA">
        <w:t xml:space="preserve"> the following </w:t>
      </w:r>
      <w:r w:rsidR="000B7B8C" w:rsidRPr="00E06DEA">
        <w:t>goals/objectives must be achiev</w:t>
      </w:r>
      <w:r w:rsidR="002211EB" w:rsidRPr="00E06DEA">
        <w:t>ed upon completion of residency, g</w:t>
      </w:r>
      <w:r w:rsidR="000B7B8C" w:rsidRPr="00E06DEA">
        <w:t xml:space="preserve">oal </w:t>
      </w:r>
      <w:r w:rsidR="002211EB" w:rsidRPr="00E06DEA">
        <w:t>R</w:t>
      </w:r>
      <w:r w:rsidR="000B7B8C" w:rsidRPr="00E06DEA">
        <w:t>1</w:t>
      </w:r>
      <w:r w:rsidR="006D3BEC">
        <w:t xml:space="preserve"> (patient care related objectives)</w:t>
      </w:r>
      <w:r w:rsidR="000B7B8C" w:rsidRPr="00E06DEA">
        <w:t xml:space="preserve">, </w:t>
      </w:r>
      <w:r w:rsidR="002211EB" w:rsidRPr="00E06DEA">
        <w:t>R</w:t>
      </w:r>
      <w:r w:rsidR="003C123E" w:rsidRPr="00E06DEA">
        <w:t>2.2,</w:t>
      </w:r>
      <w:r w:rsidR="007D54E5" w:rsidRPr="00E06DEA">
        <w:t xml:space="preserve"> (achieved is defined as</w:t>
      </w:r>
      <w:r w:rsidR="00A872B0" w:rsidRPr="00E06DEA">
        <w:t>, rarely requires assistance to complete the objective; minimum supervision required</w:t>
      </w:r>
      <w:r w:rsidR="00030A91">
        <w:t>)</w:t>
      </w:r>
    </w:p>
    <w:p w14:paraId="58E34D66" w14:textId="2438625F" w:rsidR="006D3BEC" w:rsidRPr="00E06DEA" w:rsidRDefault="006D3BEC" w:rsidP="00557E28">
      <w:pPr>
        <w:pStyle w:val="ListParagraph"/>
        <w:numPr>
          <w:ilvl w:val="1"/>
          <w:numId w:val="2"/>
        </w:numPr>
        <w:spacing w:after="160" w:line="259" w:lineRule="auto"/>
      </w:pPr>
      <w:r w:rsidRPr="00E06DEA">
        <w:t xml:space="preserve">Complete all </w:t>
      </w:r>
      <w:proofErr w:type="spellStart"/>
      <w:r w:rsidRPr="00E06DEA">
        <w:t>PharmAcademic</w:t>
      </w:r>
      <w:proofErr w:type="spellEnd"/>
      <w:r w:rsidR="00142092">
        <w:rPr>
          <w:rFonts w:cstheme="minorHAnsi"/>
        </w:rPr>
        <w:t>™</w:t>
      </w:r>
      <w:r w:rsidRPr="00E06DEA">
        <w:t xml:space="preserve"> evaluations and requirements</w:t>
      </w:r>
    </w:p>
    <w:p w14:paraId="1E7176B0" w14:textId="6AAC50C5" w:rsidR="009A50A2" w:rsidRPr="00E06DEA" w:rsidRDefault="00CD16F0" w:rsidP="00557E28">
      <w:pPr>
        <w:pStyle w:val="ListParagraph"/>
        <w:numPr>
          <w:ilvl w:val="1"/>
          <w:numId w:val="2"/>
        </w:numPr>
        <w:spacing w:after="160" w:line="259" w:lineRule="auto"/>
      </w:pPr>
      <w:r w:rsidRPr="00E06DEA">
        <w:t>Residents are NOT required to complete Intermountain annual performance goals in talent link. (See system RAC minutes from May 2019).</w:t>
      </w:r>
    </w:p>
    <w:p w14:paraId="4D54305F" w14:textId="77777777" w:rsidR="00D227C9" w:rsidRPr="00E06DEA" w:rsidRDefault="00D227C9" w:rsidP="00557E28">
      <w:pPr>
        <w:pStyle w:val="ListParagraph"/>
        <w:numPr>
          <w:ilvl w:val="0"/>
          <w:numId w:val="2"/>
        </w:numPr>
        <w:spacing w:after="160" w:line="259" w:lineRule="auto"/>
      </w:pPr>
      <w:r w:rsidRPr="00E06DEA">
        <w:t>Complete a research project with the followi</w:t>
      </w:r>
      <w:r w:rsidR="00A37681">
        <w:t>n</w:t>
      </w:r>
      <w:r w:rsidRPr="00E06DEA">
        <w:t xml:space="preserve">g deliverables: </w:t>
      </w:r>
    </w:p>
    <w:p w14:paraId="0F540AC0" w14:textId="262D3261" w:rsidR="00AC62A6" w:rsidRDefault="00AC62A6" w:rsidP="00557E28">
      <w:pPr>
        <w:pStyle w:val="ListParagraph"/>
        <w:numPr>
          <w:ilvl w:val="1"/>
          <w:numId w:val="2"/>
        </w:numPr>
        <w:spacing w:after="160" w:line="259" w:lineRule="auto"/>
        <w:rPr>
          <w:rFonts w:cstheme="minorHAnsi"/>
        </w:rPr>
      </w:pPr>
      <w:r w:rsidRPr="00DC3A24">
        <w:rPr>
          <w:rStyle w:val="normaltextrun"/>
          <w:rFonts w:cstheme="minorHAnsi"/>
        </w:rPr>
        <w:t>Complete CITI training</w:t>
      </w:r>
      <w:r w:rsidRPr="00DC3A24">
        <w:rPr>
          <w:rStyle w:val="eop"/>
          <w:rFonts w:cstheme="minorHAnsi"/>
        </w:rPr>
        <w:t> </w:t>
      </w:r>
    </w:p>
    <w:p w14:paraId="289D253C" w14:textId="5BBD7C3D" w:rsidR="006D3BEC" w:rsidRDefault="006D3BEC" w:rsidP="00557E28">
      <w:pPr>
        <w:pStyle w:val="ListParagraph"/>
        <w:numPr>
          <w:ilvl w:val="1"/>
          <w:numId w:val="2"/>
        </w:numPr>
        <w:spacing w:after="160" w:line="259" w:lineRule="auto"/>
        <w:rPr>
          <w:rFonts w:cstheme="minorHAnsi"/>
        </w:rPr>
      </w:pPr>
      <w:r>
        <w:rPr>
          <w:rFonts w:cstheme="minorHAnsi"/>
        </w:rPr>
        <w:t>Complete project design and obtain IRB approval</w:t>
      </w:r>
    </w:p>
    <w:p w14:paraId="2FAA3ADA" w14:textId="77777777" w:rsidR="006D3BEC" w:rsidRDefault="006D3BEC" w:rsidP="00557E28">
      <w:pPr>
        <w:pStyle w:val="ListParagraph"/>
        <w:numPr>
          <w:ilvl w:val="1"/>
          <w:numId w:val="2"/>
        </w:numPr>
        <w:spacing w:after="160" w:line="259" w:lineRule="auto"/>
        <w:rPr>
          <w:rFonts w:cstheme="minorHAnsi"/>
        </w:rPr>
      </w:pPr>
      <w:r>
        <w:rPr>
          <w:rFonts w:cstheme="minorHAnsi"/>
        </w:rPr>
        <w:t>Complete data collection and analysis</w:t>
      </w:r>
    </w:p>
    <w:p w14:paraId="30A07EAF" w14:textId="4670A6F1" w:rsidR="006D3BEC" w:rsidRDefault="006D3BEC" w:rsidP="00557E28">
      <w:pPr>
        <w:pStyle w:val="ListParagraph"/>
        <w:numPr>
          <w:ilvl w:val="1"/>
          <w:numId w:val="2"/>
        </w:numPr>
        <w:spacing w:after="160" w:line="259" w:lineRule="auto"/>
        <w:rPr>
          <w:rFonts w:cstheme="minorHAnsi"/>
        </w:rPr>
      </w:pPr>
      <w:r>
        <w:rPr>
          <w:rFonts w:cstheme="minorHAnsi"/>
        </w:rPr>
        <w:t>Present poster at ACC Annual Meeting or similar conference</w:t>
      </w:r>
    </w:p>
    <w:p w14:paraId="1828CFFA" w14:textId="77777777" w:rsidR="006D3BEC" w:rsidRDefault="006D3BEC" w:rsidP="00557E28">
      <w:pPr>
        <w:pStyle w:val="ListParagraph"/>
        <w:numPr>
          <w:ilvl w:val="1"/>
          <w:numId w:val="2"/>
        </w:numPr>
        <w:spacing w:after="160" w:line="259" w:lineRule="auto"/>
        <w:rPr>
          <w:rFonts w:cstheme="minorHAnsi"/>
        </w:rPr>
      </w:pPr>
      <w:r>
        <w:rPr>
          <w:rFonts w:cstheme="minorHAnsi"/>
        </w:rPr>
        <w:t>Present results at Mountain States Conference</w:t>
      </w:r>
    </w:p>
    <w:p w14:paraId="70BF5979" w14:textId="5AF25A25" w:rsidR="006D3BEC" w:rsidRPr="00236A12" w:rsidRDefault="006D3BEC" w:rsidP="00557E28">
      <w:pPr>
        <w:pStyle w:val="ListParagraph"/>
        <w:numPr>
          <w:ilvl w:val="1"/>
          <w:numId w:val="2"/>
        </w:numPr>
        <w:spacing w:after="160" w:line="259" w:lineRule="auto"/>
        <w:rPr>
          <w:rFonts w:cstheme="minorHAnsi"/>
        </w:rPr>
      </w:pPr>
      <w:r>
        <w:rPr>
          <w:rFonts w:cstheme="minorHAnsi"/>
        </w:rPr>
        <w:t xml:space="preserve">Prepare a manuscript </w:t>
      </w:r>
      <w:r w:rsidR="000B23B5">
        <w:rPr>
          <w:rFonts w:cstheme="minorHAnsi"/>
        </w:rPr>
        <w:t>suitable</w:t>
      </w:r>
      <w:r>
        <w:rPr>
          <w:rFonts w:cstheme="minorHAnsi"/>
        </w:rPr>
        <w:t xml:space="preserve"> for publication </w:t>
      </w:r>
    </w:p>
    <w:p w14:paraId="4DE4F419" w14:textId="778F03AB" w:rsidR="00762CDC" w:rsidRDefault="00762CDC" w:rsidP="00557E28">
      <w:pPr>
        <w:pStyle w:val="ListParagraph"/>
        <w:numPr>
          <w:ilvl w:val="0"/>
          <w:numId w:val="2"/>
        </w:numPr>
        <w:spacing w:after="160" w:line="259" w:lineRule="auto"/>
      </w:pPr>
      <w:r>
        <w:t xml:space="preserve">Complete a quality improvement project </w:t>
      </w:r>
    </w:p>
    <w:p w14:paraId="448CAEDB" w14:textId="5891AE88" w:rsidR="00762CDC" w:rsidRDefault="00762CDC" w:rsidP="00557E28">
      <w:pPr>
        <w:pStyle w:val="ListParagraph"/>
        <w:numPr>
          <w:ilvl w:val="1"/>
          <w:numId w:val="2"/>
        </w:numPr>
        <w:spacing w:after="160" w:line="259" w:lineRule="auto"/>
      </w:pPr>
      <w:r>
        <w:t xml:space="preserve">Specific requirements will depend on the scope and type of project as arranged by RPD and primary preceptor if different </w:t>
      </w:r>
    </w:p>
    <w:p w14:paraId="3A160BA0" w14:textId="2E5354B2" w:rsidR="00A37681" w:rsidRDefault="00A37681" w:rsidP="00557E28">
      <w:pPr>
        <w:pStyle w:val="ListParagraph"/>
        <w:numPr>
          <w:ilvl w:val="0"/>
          <w:numId w:val="2"/>
        </w:numPr>
        <w:spacing w:after="160" w:line="259" w:lineRule="auto"/>
      </w:pPr>
      <w:r w:rsidRPr="00A37681">
        <w:t xml:space="preserve">Complete required teaching activities: </w:t>
      </w:r>
    </w:p>
    <w:p w14:paraId="7AC8BAFC" w14:textId="77777777" w:rsidR="00A37681" w:rsidRPr="00A37681" w:rsidRDefault="00A37681" w:rsidP="00557E28">
      <w:pPr>
        <w:pStyle w:val="ListParagraph"/>
        <w:numPr>
          <w:ilvl w:val="1"/>
          <w:numId w:val="2"/>
        </w:numPr>
        <w:spacing w:after="160" w:line="259" w:lineRule="auto"/>
      </w:pPr>
      <w:r w:rsidRPr="00A37681">
        <w:t xml:space="preserve">Prepare and present a 1-hour seminar at home base facility for pharmacists </w:t>
      </w:r>
      <w:r w:rsidR="007A66A1">
        <w:t xml:space="preserve">or alternative presentation as arranged </w:t>
      </w:r>
    </w:p>
    <w:p w14:paraId="01BA48CA" w14:textId="76A04E3C" w:rsidR="00A37681" w:rsidRDefault="00A37681" w:rsidP="00557E28">
      <w:pPr>
        <w:pStyle w:val="ListParagraph"/>
        <w:numPr>
          <w:ilvl w:val="1"/>
          <w:numId w:val="2"/>
        </w:numPr>
        <w:spacing w:after="160" w:line="259" w:lineRule="auto"/>
      </w:pPr>
      <w:r w:rsidRPr="00A37681">
        <w:t xml:space="preserve">Prepare and present a 1-hour, system-wide broadcast ACPE-accredited presentation </w:t>
      </w:r>
    </w:p>
    <w:p w14:paraId="7720D148" w14:textId="77777777" w:rsidR="00283AD8" w:rsidRDefault="00D227C9" w:rsidP="00557E28">
      <w:pPr>
        <w:pStyle w:val="ListParagraph"/>
        <w:numPr>
          <w:ilvl w:val="0"/>
          <w:numId w:val="2"/>
        </w:numPr>
        <w:spacing w:after="160" w:line="259" w:lineRule="auto"/>
      </w:pPr>
      <w:r w:rsidRPr="00E06DEA">
        <w:t xml:space="preserve">Complete and track all Cardiology appendix topic discussions. </w:t>
      </w:r>
    </w:p>
    <w:p w14:paraId="4109A00E" w14:textId="77777777" w:rsidR="002D2586" w:rsidRPr="00154F70" w:rsidRDefault="002D2586" w:rsidP="002D2586">
      <w:pPr>
        <w:pStyle w:val="ListParagraph"/>
        <w:spacing w:after="160" w:line="259" w:lineRule="auto"/>
        <w:rPr>
          <w:sz w:val="2"/>
          <w:szCs w:val="2"/>
        </w:rPr>
      </w:pPr>
    </w:p>
    <w:p w14:paraId="294E1E51" w14:textId="77777777" w:rsidR="00CC74E1" w:rsidRPr="00E06DEA" w:rsidRDefault="00CC74E1" w:rsidP="00CC74E1">
      <w:r w:rsidRPr="00E06DEA">
        <w:t xml:space="preserve">Description of Program Specific RAC &amp; Participation in System RAC </w:t>
      </w:r>
    </w:p>
    <w:p w14:paraId="77574031" w14:textId="459013BE" w:rsidR="00182495" w:rsidRPr="006F444A" w:rsidRDefault="006F444A" w:rsidP="006F444A">
      <w:r>
        <w:t>T</w:t>
      </w:r>
      <w:r w:rsidR="00CC74E1" w:rsidRPr="00E06DEA">
        <w:t>he</w:t>
      </w:r>
      <w:r>
        <w:t xml:space="preserve"> RPD will represent the PGY2 Cardiology Program at the Intermountain Medical Center</w:t>
      </w:r>
      <w:r w:rsidR="00CC74E1" w:rsidRPr="00E06DEA">
        <w:t xml:space="preserve"> </w:t>
      </w:r>
      <w:r w:rsidRPr="00E06DEA">
        <w:t>Residency Advisory Committee (RAC)</w:t>
      </w:r>
      <w:r>
        <w:t xml:space="preserve">. The purpose of the IMC RAC is </w:t>
      </w:r>
      <w:r w:rsidR="00CC74E1" w:rsidRPr="00E06DEA">
        <w:t xml:space="preserve">to provide direction and oversight to the Intermountain PGY2 Cardiology Residency program and ensure compliance with the American Society of Health System Pharmacists (ASHP), Intermountain, and individual facility requirements. </w:t>
      </w:r>
      <w:r>
        <w:t xml:space="preserve">The cardiology team meets weekly and reviews the </w:t>
      </w:r>
      <w:r w:rsidR="0029172B">
        <w:t>resident’s</w:t>
      </w:r>
      <w:r>
        <w:t xml:space="preserve"> performance on rotations, </w:t>
      </w:r>
      <w:proofErr w:type="gramStart"/>
      <w:r>
        <w:t>projects</w:t>
      </w:r>
      <w:proofErr w:type="gramEnd"/>
      <w:r>
        <w:t xml:space="preserve"> and overall program requirements. This information will be used to represent the</w:t>
      </w:r>
      <w:r w:rsidR="0029172B">
        <w:t xml:space="preserve"> resident</w:t>
      </w:r>
      <w:r>
        <w:t xml:space="preserve"> at the IMC RAC. The </w:t>
      </w:r>
      <w:r w:rsidR="001A6C83" w:rsidRPr="00E06DEA">
        <w:rPr>
          <w:rFonts w:ascii="Calibri" w:eastAsia="Times New Roman" w:hAnsi="Calibri" w:cs="Calibri"/>
        </w:rPr>
        <w:t xml:space="preserve">RPD will </w:t>
      </w:r>
      <w:r>
        <w:rPr>
          <w:rFonts w:ascii="Calibri" w:eastAsia="Times New Roman" w:hAnsi="Calibri" w:cs="Calibri"/>
        </w:rPr>
        <w:t xml:space="preserve">also </w:t>
      </w:r>
      <w:r w:rsidR="001A6C83" w:rsidRPr="00E06DEA">
        <w:rPr>
          <w:rFonts w:ascii="Calibri" w:eastAsia="Times New Roman" w:hAnsi="Calibri" w:cs="Calibri"/>
        </w:rPr>
        <w:t xml:space="preserve">represent the Cardiology </w:t>
      </w:r>
      <w:r>
        <w:rPr>
          <w:rFonts w:ascii="Calibri" w:eastAsia="Times New Roman" w:hAnsi="Calibri" w:cs="Calibri"/>
        </w:rPr>
        <w:t>program</w:t>
      </w:r>
      <w:r w:rsidR="001A6C83" w:rsidRPr="00E06DEA">
        <w:rPr>
          <w:rFonts w:ascii="Calibri" w:eastAsia="Times New Roman" w:hAnsi="Calibri" w:cs="Calibri"/>
        </w:rPr>
        <w:t xml:space="preserve"> on</w:t>
      </w:r>
      <w:r w:rsidR="006763E6">
        <w:rPr>
          <w:rFonts w:ascii="Calibri" w:eastAsia="Times New Roman" w:hAnsi="Calibri" w:cs="Calibri"/>
        </w:rPr>
        <w:t xml:space="preserve"> t</w:t>
      </w:r>
      <w:r w:rsidR="001A6C83" w:rsidRPr="00E06DEA">
        <w:rPr>
          <w:rFonts w:ascii="Calibri" w:eastAsia="Times New Roman" w:hAnsi="Calibri" w:cs="Calibri"/>
        </w:rPr>
        <w:t>h</w:t>
      </w:r>
      <w:r w:rsidR="006763E6">
        <w:rPr>
          <w:rFonts w:ascii="Calibri" w:eastAsia="Times New Roman" w:hAnsi="Calibri" w:cs="Calibri"/>
        </w:rPr>
        <w:t>e</w:t>
      </w:r>
      <w:r w:rsidR="001A6C83" w:rsidRPr="00E06DEA">
        <w:rPr>
          <w:rFonts w:ascii="Calibri" w:eastAsia="Times New Roman" w:hAnsi="Calibri" w:cs="Calibri"/>
        </w:rPr>
        <w:t xml:space="preserve"> Intermountain System RAC</w:t>
      </w:r>
    </w:p>
    <w:p w14:paraId="694688DE" w14:textId="77777777" w:rsidR="00182495" w:rsidRPr="00E06DEA" w:rsidRDefault="00182495" w:rsidP="00557E28">
      <w:pPr>
        <w:numPr>
          <w:ilvl w:val="0"/>
          <w:numId w:val="7"/>
        </w:numPr>
        <w:spacing w:after="0" w:line="240" w:lineRule="auto"/>
        <w:textAlignment w:val="baseline"/>
        <w:rPr>
          <w:rFonts w:ascii="Calibri" w:eastAsia="Times New Roman" w:hAnsi="Calibri" w:cs="Calibri"/>
        </w:rPr>
      </w:pPr>
      <w:r w:rsidRPr="00E06DEA">
        <w:rPr>
          <w:rFonts w:ascii="Calibri" w:eastAsia="Times New Roman" w:hAnsi="Calibri" w:cs="Calibri"/>
        </w:rPr>
        <w:t xml:space="preserve">The resident shall meet with the RPD at the beginning of the program to evaluate their skills and knowledge. An individualized plan will be developed based on the resident’s previous preparation and </w:t>
      </w:r>
      <w:r w:rsidRPr="00E06DEA">
        <w:rPr>
          <w:rFonts w:ascii="Calibri" w:eastAsia="Times New Roman" w:hAnsi="Calibri" w:cs="Calibri"/>
        </w:rPr>
        <w:lastRenderedPageBreak/>
        <w:t>professional practice goals. The plan shall be reviewed and updated by the RPD and the resident quarterly. </w:t>
      </w:r>
    </w:p>
    <w:p w14:paraId="51FD8A3C" w14:textId="77777777" w:rsidR="00182495" w:rsidRPr="00E06DEA" w:rsidRDefault="00182495" w:rsidP="00557E28">
      <w:pPr>
        <w:numPr>
          <w:ilvl w:val="0"/>
          <w:numId w:val="8"/>
        </w:numPr>
        <w:spacing w:after="0" w:line="240" w:lineRule="auto"/>
        <w:ind w:left="1080" w:firstLine="0"/>
        <w:textAlignment w:val="baseline"/>
        <w:rPr>
          <w:rFonts w:ascii="Calibri" w:eastAsia="Times New Roman" w:hAnsi="Calibri" w:cs="Calibri"/>
        </w:rPr>
      </w:pPr>
      <w:r w:rsidRPr="00E06DEA">
        <w:rPr>
          <w:rFonts w:ascii="Calibri" w:eastAsia="Times New Roman" w:hAnsi="Calibri" w:cs="Calibri"/>
        </w:rPr>
        <w:t xml:space="preserve">The evaluation and planning process shall be documented on the Resident Self-Evaluation </w:t>
      </w:r>
      <w:proofErr w:type="gramStart"/>
      <w:r w:rsidRPr="00E06DEA">
        <w:rPr>
          <w:rFonts w:ascii="Calibri" w:eastAsia="Times New Roman" w:hAnsi="Calibri" w:cs="Calibri"/>
        </w:rPr>
        <w:t xml:space="preserve">and </w:t>
      </w:r>
      <w:r w:rsidR="006A7D4C">
        <w:rPr>
          <w:rFonts w:ascii="Calibri" w:eastAsia="Times New Roman" w:hAnsi="Calibri" w:cs="Calibri"/>
        </w:rPr>
        <w:t xml:space="preserve"> </w:t>
      </w:r>
      <w:r w:rsidRPr="00E06DEA">
        <w:rPr>
          <w:rFonts w:ascii="Calibri" w:eastAsia="Times New Roman" w:hAnsi="Calibri" w:cs="Calibri"/>
        </w:rPr>
        <w:t>Planning</w:t>
      </w:r>
      <w:proofErr w:type="gramEnd"/>
      <w:r w:rsidRPr="00E06DEA">
        <w:rPr>
          <w:rFonts w:ascii="Calibri" w:eastAsia="Times New Roman" w:hAnsi="Calibri" w:cs="Calibri"/>
        </w:rPr>
        <w:t xml:space="preserve"> Form. </w:t>
      </w:r>
    </w:p>
    <w:p w14:paraId="06ACF49F" w14:textId="77777777" w:rsidR="00182495" w:rsidRPr="00E06DEA" w:rsidRDefault="00182495" w:rsidP="00557E28">
      <w:pPr>
        <w:numPr>
          <w:ilvl w:val="0"/>
          <w:numId w:val="9"/>
        </w:numPr>
        <w:spacing w:after="0" w:line="240" w:lineRule="auto"/>
        <w:ind w:left="1080" w:firstLine="0"/>
        <w:textAlignment w:val="baseline"/>
        <w:rPr>
          <w:rFonts w:ascii="Calibri" w:eastAsia="Times New Roman" w:hAnsi="Calibri" w:cs="Calibri"/>
        </w:rPr>
      </w:pPr>
      <w:r w:rsidRPr="00E06DEA">
        <w:rPr>
          <w:rFonts w:ascii="Calibri" w:eastAsia="Times New Roman" w:hAnsi="Calibri" w:cs="Calibri"/>
        </w:rPr>
        <w:t>The resident and RPD will complete the Pre-Residency Assessment Form during orientation. </w:t>
      </w:r>
    </w:p>
    <w:p w14:paraId="34311C8D" w14:textId="77777777" w:rsidR="00182495" w:rsidRPr="00E06DEA" w:rsidRDefault="00182495" w:rsidP="00557E28">
      <w:pPr>
        <w:numPr>
          <w:ilvl w:val="0"/>
          <w:numId w:val="10"/>
        </w:numPr>
        <w:spacing w:after="0" w:line="240" w:lineRule="auto"/>
        <w:ind w:left="1080" w:firstLine="0"/>
        <w:textAlignment w:val="baseline"/>
        <w:rPr>
          <w:rFonts w:ascii="Calibri" w:eastAsia="Times New Roman" w:hAnsi="Calibri" w:cs="Calibri"/>
        </w:rPr>
      </w:pPr>
      <w:r w:rsidRPr="00E06DEA">
        <w:rPr>
          <w:rFonts w:ascii="Calibri" w:eastAsia="Times New Roman" w:hAnsi="Calibri" w:cs="Calibri"/>
        </w:rPr>
        <w:t>The Resident Self-Evaluation and Planning Form will be used to develop each resident’s schedule of rotations. </w:t>
      </w:r>
    </w:p>
    <w:p w14:paraId="5B212E2E" w14:textId="77777777" w:rsidR="00182495" w:rsidRPr="00E06DEA" w:rsidRDefault="00182495" w:rsidP="00557E28">
      <w:pPr>
        <w:numPr>
          <w:ilvl w:val="0"/>
          <w:numId w:val="11"/>
        </w:numPr>
        <w:spacing w:after="0" w:line="240" w:lineRule="auto"/>
        <w:ind w:left="1080" w:firstLine="0"/>
        <w:textAlignment w:val="baseline"/>
        <w:rPr>
          <w:rFonts w:ascii="Calibri" w:eastAsia="Times New Roman" w:hAnsi="Calibri" w:cs="Calibri"/>
        </w:rPr>
      </w:pPr>
      <w:r w:rsidRPr="00E06DEA">
        <w:rPr>
          <w:rFonts w:ascii="Calibri" w:eastAsia="Times New Roman" w:hAnsi="Calibri" w:cs="Calibri"/>
        </w:rPr>
        <w:t>Once residency rotations have been assigned, the resident may request to change assigned rotations based upon availability by working with the RPD. </w:t>
      </w:r>
    </w:p>
    <w:p w14:paraId="22F57633" w14:textId="77777777" w:rsidR="00182495" w:rsidRPr="00E06DEA" w:rsidRDefault="00182495" w:rsidP="00557E28">
      <w:pPr>
        <w:numPr>
          <w:ilvl w:val="0"/>
          <w:numId w:val="12"/>
        </w:numPr>
        <w:spacing w:after="0" w:line="240" w:lineRule="auto"/>
        <w:textAlignment w:val="baseline"/>
        <w:rPr>
          <w:rFonts w:ascii="Calibri" w:eastAsia="Times New Roman" w:hAnsi="Calibri" w:cs="Calibri"/>
        </w:rPr>
      </w:pPr>
      <w:r w:rsidRPr="00E06DEA">
        <w:rPr>
          <w:rFonts w:ascii="Calibri" w:eastAsia="Times New Roman" w:hAnsi="Calibri" w:cs="Calibri"/>
        </w:rPr>
        <w:t>General Requirements and the Intermountain Pharmacy Residency Program Manual (Program Manual). A copy of the Program Manual shall be provided to each resident outlining the requirements of the residency program. </w:t>
      </w:r>
    </w:p>
    <w:p w14:paraId="3DC4540D" w14:textId="77777777" w:rsidR="00182495" w:rsidRPr="00E06DEA" w:rsidRDefault="00182495" w:rsidP="00557E28">
      <w:pPr>
        <w:numPr>
          <w:ilvl w:val="0"/>
          <w:numId w:val="13"/>
        </w:numPr>
        <w:spacing w:after="0" w:line="240" w:lineRule="auto"/>
        <w:ind w:left="1080" w:firstLine="0"/>
        <w:textAlignment w:val="baseline"/>
        <w:rPr>
          <w:rFonts w:ascii="Calibri" w:eastAsia="Times New Roman" w:hAnsi="Calibri" w:cs="Calibri"/>
        </w:rPr>
      </w:pPr>
      <w:r w:rsidRPr="00E06DEA">
        <w:rPr>
          <w:rFonts w:ascii="Calibri" w:eastAsia="Times New Roman" w:hAnsi="Calibri" w:cs="Calibri"/>
        </w:rPr>
        <w:t>Residents shall make themselves knowledgeable of all program requirements. </w:t>
      </w:r>
    </w:p>
    <w:p w14:paraId="2FD9422D" w14:textId="77777777" w:rsidR="00182495" w:rsidRPr="00E06DEA" w:rsidRDefault="00182495" w:rsidP="00557E28">
      <w:pPr>
        <w:numPr>
          <w:ilvl w:val="0"/>
          <w:numId w:val="14"/>
        </w:numPr>
        <w:spacing w:after="0" w:line="240" w:lineRule="auto"/>
        <w:ind w:left="1080" w:firstLine="0"/>
        <w:textAlignment w:val="baseline"/>
        <w:rPr>
          <w:rFonts w:ascii="Calibri" w:eastAsia="Times New Roman" w:hAnsi="Calibri" w:cs="Calibri"/>
        </w:rPr>
      </w:pPr>
      <w:r w:rsidRPr="00E06DEA">
        <w:rPr>
          <w:rFonts w:ascii="Calibri" w:eastAsia="Times New Roman" w:hAnsi="Calibri" w:cs="Calibri"/>
        </w:rPr>
        <w:t xml:space="preserve">Residents shall be aware of and comply with all policies, </w:t>
      </w:r>
      <w:proofErr w:type="gramStart"/>
      <w:r w:rsidRPr="00E06DEA">
        <w:rPr>
          <w:rFonts w:ascii="Calibri" w:eastAsia="Times New Roman" w:hAnsi="Calibri" w:cs="Calibri"/>
        </w:rPr>
        <w:t>procedures</w:t>
      </w:r>
      <w:proofErr w:type="gramEnd"/>
      <w:r w:rsidRPr="00E06DEA">
        <w:rPr>
          <w:rFonts w:ascii="Calibri" w:eastAsia="Times New Roman" w:hAnsi="Calibri" w:cs="Calibri"/>
        </w:rPr>
        <w:t xml:space="preserve"> and practices of Intermountain and the Pharmacy Residency including, but not limited to,</w:t>
      </w:r>
      <w:r w:rsidR="006763E6">
        <w:rPr>
          <w:rFonts w:ascii="Calibri" w:eastAsia="Times New Roman" w:hAnsi="Calibri" w:cs="Calibri"/>
        </w:rPr>
        <w:t xml:space="preserve"> </w:t>
      </w:r>
      <w:r w:rsidRPr="00E06DEA">
        <w:rPr>
          <w:rFonts w:ascii="Calibri" w:eastAsia="Times New Roman" w:hAnsi="Calibri" w:cs="Calibri"/>
        </w:rPr>
        <w:t>Freedom </w:t>
      </w:r>
      <w:r w:rsidR="006763E6" w:rsidRPr="00E06DEA">
        <w:rPr>
          <w:rFonts w:ascii="Calibri" w:eastAsia="Times New Roman" w:hAnsi="Calibri" w:cs="Calibri"/>
        </w:rPr>
        <w:t>from</w:t>
      </w:r>
      <w:r w:rsidRPr="00E06DEA">
        <w:rPr>
          <w:rFonts w:ascii="Calibri" w:eastAsia="Times New Roman" w:hAnsi="Calibri" w:cs="Calibri"/>
        </w:rPr>
        <w:t> Harassment, Complaint Resolution, Constructive Discipline, Fitness for Duty, and department-specific time and attendance policies. </w:t>
      </w:r>
    </w:p>
    <w:p w14:paraId="3CCC8ED1" w14:textId="77777777" w:rsidR="00182495" w:rsidRPr="00E06DEA" w:rsidRDefault="00182495" w:rsidP="00557E28">
      <w:pPr>
        <w:numPr>
          <w:ilvl w:val="0"/>
          <w:numId w:val="15"/>
        </w:numPr>
        <w:spacing w:after="0" w:line="240" w:lineRule="auto"/>
        <w:ind w:left="1080" w:firstLine="0"/>
        <w:textAlignment w:val="baseline"/>
        <w:rPr>
          <w:rFonts w:ascii="Calibri" w:eastAsia="Times New Roman" w:hAnsi="Calibri" w:cs="Calibri"/>
        </w:rPr>
      </w:pPr>
      <w:r w:rsidRPr="00E06DEA">
        <w:rPr>
          <w:rFonts w:ascii="Calibri" w:eastAsia="Times New Roman" w:hAnsi="Calibri" w:cs="Calibri"/>
        </w:rPr>
        <w:t>Residents shall adhere to important dates and deadlines set forth and identified in the Program Manual. </w:t>
      </w:r>
    </w:p>
    <w:p w14:paraId="0E8FB2EF" w14:textId="77777777" w:rsidR="00182495" w:rsidRPr="00E06DEA" w:rsidRDefault="00182495" w:rsidP="00557E28">
      <w:pPr>
        <w:numPr>
          <w:ilvl w:val="0"/>
          <w:numId w:val="16"/>
        </w:numPr>
        <w:spacing w:after="0" w:line="240" w:lineRule="auto"/>
        <w:ind w:left="1080" w:firstLine="0"/>
        <w:textAlignment w:val="baseline"/>
        <w:rPr>
          <w:rFonts w:ascii="Calibri" w:eastAsia="Times New Roman" w:hAnsi="Calibri" w:cs="Calibri"/>
        </w:rPr>
      </w:pPr>
      <w:r w:rsidRPr="00E06DEA">
        <w:rPr>
          <w:rFonts w:ascii="Calibri" w:eastAsia="Times New Roman" w:hAnsi="Calibri" w:cs="Calibri"/>
        </w:rPr>
        <w:t>Residents are covered under the Intermountain Liability Insurance Policy. </w:t>
      </w:r>
    </w:p>
    <w:p w14:paraId="01877D6B" w14:textId="5885789C" w:rsidR="00182495" w:rsidRPr="009A50A2" w:rsidRDefault="00182495" w:rsidP="00557E28">
      <w:pPr>
        <w:numPr>
          <w:ilvl w:val="0"/>
          <w:numId w:val="21"/>
        </w:numPr>
        <w:spacing w:after="0" w:line="240" w:lineRule="auto"/>
        <w:textAlignment w:val="baseline"/>
        <w:rPr>
          <w:rFonts w:ascii="Calibri" w:eastAsia="Times New Roman" w:hAnsi="Calibri" w:cs="Calibri"/>
        </w:rPr>
      </w:pPr>
      <w:r w:rsidRPr="009A50A2">
        <w:rPr>
          <w:rFonts w:ascii="Calibri" w:eastAsia="Times New Roman" w:hAnsi="Calibri" w:cs="Calibri"/>
        </w:rPr>
        <w:t>Residents are classified as regular, full-time, exempt employees of Intermountain and are eligible for benefits as such. </w:t>
      </w:r>
    </w:p>
    <w:p w14:paraId="20C35A35" w14:textId="01685E4D" w:rsidR="006C6F22" w:rsidRDefault="006C6F22" w:rsidP="006C6F22">
      <w:pPr>
        <w:spacing w:after="0" w:line="240" w:lineRule="auto"/>
        <w:textAlignment w:val="baseline"/>
        <w:rPr>
          <w:rFonts w:ascii="Calibri" w:eastAsia="Times New Roman" w:hAnsi="Calibri" w:cs="Calibri"/>
        </w:rPr>
      </w:pPr>
    </w:p>
    <w:p w14:paraId="54AF5A01" w14:textId="77777777" w:rsidR="006C6F22" w:rsidRPr="006C6F22" w:rsidRDefault="006C6F22" w:rsidP="006C6F22">
      <w:pPr>
        <w:pStyle w:val="ListParagraph"/>
        <w:spacing w:after="0" w:line="240" w:lineRule="auto"/>
        <w:ind w:left="1440"/>
        <w:textAlignment w:val="baseline"/>
        <w:rPr>
          <w:rFonts w:ascii="Calibri" w:eastAsia="Times New Roman" w:hAnsi="Calibri" w:cs="Calibri"/>
        </w:rPr>
      </w:pPr>
    </w:p>
    <w:p w14:paraId="56AF0A39" w14:textId="77777777" w:rsidR="00557E28" w:rsidRPr="00557E28" w:rsidRDefault="00557E28" w:rsidP="00557E28">
      <w:pPr>
        <w:spacing w:after="0" w:line="240" w:lineRule="auto"/>
        <w:textAlignment w:val="baseline"/>
        <w:rPr>
          <w:rFonts w:eastAsia="Times New Roman" w:cstheme="minorHAnsi"/>
          <w:color w:val="000000"/>
        </w:rPr>
      </w:pPr>
      <w:r w:rsidRPr="00557E28">
        <w:rPr>
          <w:rFonts w:eastAsia="Times New Roman" w:cstheme="minorHAnsi"/>
          <w:b/>
          <w:bCs/>
          <w:color w:val="000000"/>
        </w:rPr>
        <w:t>References</w:t>
      </w:r>
      <w:r w:rsidRPr="00557E28">
        <w:rPr>
          <w:rFonts w:eastAsia="Times New Roman" w:cstheme="minorHAnsi"/>
          <w:color w:val="000000"/>
        </w:rPr>
        <w:t> </w:t>
      </w:r>
    </w:p>
    <w:p w14:paraId="14281011" w14:textId="77777777" w:rsidR="00557E28" w:rsidRPr="00557E28" w:rsidRDefault="00557E28" w:rsidP="00557E28">
      <w:pPr>
        <w:numPr>
          <w:ilvl w:val="0"/>
          <w:numId w:val="26"/>
        </w:numPr>
        <w:spacing w:after="0" w:line="240" w:lineRule="auto"/>
        <w:ind w:left="1080" w:firstLine="0"/>
        <w:textAlignment w:val="baseline"/>
        <w:rPr>
          <w:rFonts w:eastAsia="Times New Roman" w:cstheme="minorHAnsi"/>
        </w:rPr>
      </w:pPr>
      <w:r w:rsidRPr="00557E28">
        <w:rPr>
          <w:rFonts w:eastAsia="Times New Roman" w:cstheme="minorHAnsi"/>
        </w:rPr>
        <w:t xml:space="preserve">ASHP accreditation standard for postgraduate year two (PGY2) pharmacy residency programs. Updated July 2023. Available at </w:t>
      </w:r>
      <w:hyperlink r:id="rId20" w:tgtFrame="_blank" w:history="1">
        <w:r w:rsidRPr="00557E28">
          <w:rPr>
            <w:rFonts w:eastAsia="Times New Roman" w:cstheme="minorHAnsi"/>
            <w:color w:val="0563C1"/>
            <w:u w:val="single"/>
          </w:rPr>
          <w:t>https://www.ashp.org/-/media/assets/professional-development/residencies/docs/examples/ASHP-Accreditation-Standard-for-Postgraduate-Residency-Programs-effective-July-2023.pdf</w:t>
        </w:r>
      </w:hyperlink>
      <w:r w:rsidRPr="00557E28">
        <w:rPr>
          <w:rFonts w:eastAsia="Times New Roman" w:cstheme="minorHAnsi"/>
        </w:rPr>
        <w:t> </w:t>
      </w:r>
    </w:p>
    <w:p w14:paraId="5FFD0A1B" w14:textId="77777777" w:rsidR="00557E28" w:rsidRPr="00557E28" w:rsidRDefault="00557E28" w:rsidP="00557E28">
      <w:pPr>
        <w:spacing w:after="0" w:line="240" w:lineRule="auto"/>
        <w:textAlignment w:val="baseline"/>
        <w:rPr>
          <w:rFonts w:eastAsia="Times New Roman" w:cstheme="minorHAnsi"/>
        </w:rPr>
      </w:pPr>
      <w:r w:rsidRPr="00557E28">
        <w:rPr>
          <w:rFonts w:eastAsia="Times New Roman" w:cstheme="minorHAnsi"/>
        </w:rPr>
        <w:t> </w:t>
      </w:r>
    </w:p>
    <w:p w14:paraId="45E31C48" w14:textId="16C5029C" w:rsidR="00CF258E" w:rsidRDefault="00557E28" w:rsidP="00557E28">
      <w:pPr>
        <w:numPr>
          <w:ilvl w:val="0"/>
          <w:numId w:val="27"/>
        </w:numPr>
        <w:spacing w:after="0" w:line="240" w:lineRule="auto"/>
        <w:ind w:left="1080" w:firstLine="0"/>
        <w:textAlignment w:val="baseline"/>
        <w:rPr>
          <w:rFonts w:ascii="Calibri" w:eastAsia="Times New Roman" w:hAnsi="Calibri" w:cs="Calibri"/>
        </w:rPr>
      </w:pPr>
      <w:r w:rsidRPr="00557E28">
        <w:rPr>
          <w:rFonts w:eastAsia="Times New Roman" w:cstheme="minorHAnsi"/>
        </w:rPr>
        <w:t xml:space="preserve">Required competency areas, goals, and objectives for postgraduate year two (PGY2) </w:t>
      </w:r>
      <w:proofErr w:type="gramStart"/>
      <w:r>
        <w:rPr>
          <w:rFonts w:eastAsia="Times New Roman" w:cstheme="minorHAnsi"/>
        </w:rPr>
        <w:t xml:space="preserve">cardiology </w:t>
      </w:r>
      <w:r w:rsidRPr="00557E28">
        <w:rPr>
          <w:rFonts w:eastAsia="Times New Roman" w:cstheme="minorHAnsi"/>
        </w:rPr>
        <w:t xml:space="preserve"> pharmacy</w:t>
      </w:r>
      <w:proofErr w:type="gramEnd"/>
      <w:r w:rsidRPr="00557E28">
        <w:rPr>
          <w:rFonts w:eastAsia="Times New Roman" w:cstheme="minorHAnsi"/>
        </w:rPr>
        <w:t xml:space="preserve"> residencies.  Updated August 2017. Available at </w:t>
      </w:r>
      <w:hyperlink r:id="rId21" w:history="1">
        <w:r w:rsidRPr="00936A1F">
          <w:rPr>
            <w:rStyle w:val="Hyperlink"/>
          </w:rPr>
          <w:t>https://www.ashp.org/-/media/assets/professional-development/residencies/docs/pgy2-cardiology-residency-competency-areas-goals-objectives.ashx</w:t>
        </w:r>
      </w:hyperlink>
    </w:p>
    <w:p w14:paraId="495F1C8D" w14:textId="60D716A7" w:rsidR="0007529F" w:rsidRDefault="0007529F" w:rsidP="001A6C83">
      <w:pPr>
        <w:spacing w:after="0" w:line="240" w:lineRule="auto"/>
        <w:textAlignment w:val="baseline"/>
        <w:rPr>
          <w:rFonts w:ascii="Calibri" w:eastAsia="Times New Roman" w:hAnsi="Calibri" w:cs="Calibri"/>
        </w:rPr>
      </w:pPr>
    </w:p>
    <w:p w14:paraId="368CDECF" w14:textId="554C7261" w:rsidR="0007529F" w:rsidRDefault="0007529F" w:rsidP="001A6C83">
      <w:pPr>
        <w:spacing w:after="0" w:line="240" w:lineRule="auto"/>
        <w:textAlignment w:val="baseline"/>
        <w:rPr>
          <w:rFonts w:ascii="Calibri" w:eastAsia="Times New Roman" w:hAnsi="Calibri" w:cs="Calibri"/>
        </w:rPr>
      </w:pPr>
    </w:p>
    <w:p w14:paraId="70CCE281" w14:textId="7F1A64F2" w:rsidR="0007529F" w:rsidRDefault="0007529F" w:rsidP="001A6C83">
      <w:pPr>
        <w:spacing w:after="0" w:line="240" w:lineRule="auto"/>
        <w:textAlignment w:val="baseline"/>
        <w:rPr>
          <w:rFonts w:ascii="Calibri" w:eastAsia="Times New Roman" w:hAnsi="Calibri" w:cs="Calibri"/>
        </w:rPr>
      </w:pPr>
    </w:p>
    <w:p w14:paraId="329FA24F" w14:textId="3122770F" w:rsidR="0007529F" w:rsidRDefault="0007529F" w:rsidP="001A6C83">
      <w:pPr>
        <w:spacing w:after="0" w:line="240" w:lineRule="auto"/>
        <w:textAlignment w:val="baseline"/>
        <w:rPr>
          <w:rFonts w:ascii="Calibri" w:eastAsia="Times New Roman" w:hAnsi="Calibri" w:cs="Calibri"/>
        </w:rPr>
      </w:pPr>
    </w:p>
    <w:p w14:paraId="123E436F" w14:textId="79ADA9A6" w:rsidR="0007529F" w:rsidRDefault="0007529F" w:rsidP="001A6C83">
      <w:pPr>
        <w:spacing w:after="0" w:line="240" w:lineRule="auto"/>
        <w:textAlignment w:val="baseline"/>
        <w:rPr>
          <w:rFonts w:ascii="Calibri" w:eastAsia="Times New Roman" w:hAnsi="Calibri" w:cs="Calibri"/>
        </w:rPr>
      </w:pPr>
    </w:p>
    <w:p w14:paraId="16524B94" w14:textId="6E2A336C" w:rsidR="0007529F" w:rsidRDefault="0007529F" w:rsidP="001A6C83">
      <w:pPr>
        <w:spacing w:after="0" w:line="240" w:lineRule="auto"/>
        <w:textAlignment w:val="baseline"/>
        <w:rPr>
          <w:rFonts w:ascii="Calibri" w:eastAsia="Times New Roman" w:hAnsi="Calibri" w:cs="Calibri"/>
        </w:rPr>
      </w:pPr>
    </w:p>
    <w:p w14:paraId="64039B16" w14:textId="796187B6" w:rsidR="0007529F" w:rsidRDefault="0007529F" w:rsidP="001A6C83">
      <w:pPr>
        <w:spacing w:after="0" w:line="240" w:lineRule="auto"/>
        <w:textAlignment w:val="baseline"/>
        <w:rPr>
          <w:rFonts w:ascii="Calibri" w:eastAsia="Times New Roman" w:hAnsi="Calibri" w:cs="Calibri"/>
        </w:rPr>
      </w:pPr>
    </w:p>
    <w:p w14:paraId="2DA04076" w14:textId="77D5C5B5" w:rsidR="0007529F" w:rsidRDefault="0007529F" w:rsidP="001A6C83">
      <w:pPr>
        <w:spacing w:after="0" w:line="240" w:lineRule="auto"/>
        <w:textAlignment w:val="baseline"/>
        <w:rPr>
          <w:rFonts w:ascii="Calibri" w:eastAsia="Times New Roman" w:hAnsi="Calibri" w:cs="Calibri"/>
        </w:rPr>
      </w:pPr>
    </w:p>
    <w:p w14:paraId="5F0E9E99" w14:textId="4EE73883" w:rsidR="0007529F" w:rsidRDefault="0007529F" w:rsidP="001A6C83">
      <w:pPr>
        <w:spacing w:after="0" w:line="240" w:lineRule="auto"/>
        <w:textAlignment w:val="baseline"/>
        <w:rPr>
          <w:rFonts w:ascii="Calibri" w:eastAsia="Times New Roman" w:hAnsi="Calibri" w:cs="Calibri"/>
        </w:rPr>
      </w:pPr>
    </w:p>
    <w:p w14:paraId="176FC6C5" w14:textId="36292A7D" w:rsidR="0007529F" w:rsidRDefault="0007529F" w:rsidP="001A6C83">
      <w:pPr>
        <w:spacing w:after="0" w:line="240" w:lineRule="auto"/>
        <w:textAlignment w:val="baseline"/>
        <w:rPr>
          <w:rFonts w:ascii="Calibri" w:eastAsia="Times New Roman" w:hAnsi="Calibri" w:cs="Calibri"/>
        </w:rPr>
      </w:pPr>
    </w:p>
    <w:p w14:paraId="644FDCB8" w14:textId="66D35A7B" w:rsidR="0007529F" w:rsidRDefault="0007529F" w:rsidP="001A6C83">
      <w:pPr>
        <w:spacing w:after="0" w:line="240" w:lineRule="auto"/>
        <w:textAlignment w:val="baseline"/>
        <w:rPr>
          <w:rFonts w:ascii="Calibri" w:eastAsia="Times New Roman" w:hAnsi="Calibri" w:cs="Calibri"/>
        </w:rPr>
      </w:pPr>
    </w:p>
    <w:p w14:paraId="55430024" w14:textId="06694EA8" w:rsidR="0007529F" w:rsidRDefault="0007529F" w:rsidP="001A6C83">
      <w:pPr>
        <w:spacing w:after="0" w:line="240" w:lineRule="auto"/>
        <w:textAlignment w:val="baseline"/>
        <w:rPr>
          <w:rFonts w:ascii="Calibri" w:eastAsia="Times New Roman" w:hAnsi="Calibri" w:cs="Calibri"/>
        </w:rPr>
      </w:pPr>
    </w:p>
    <w:p w14:paraId="10FB33E3" w14:textId="10024F6E" w:rsidR="0007529F" w:rsidRDefault="0007529F" w:rsidP="001A6C83">
      <w:pPr>
        <w:spacing w:after="0" w:line="240" w:lineRule="auto"/>
        <w:textAlignment w:val="baseline"/>
        <w:rPr>
          <w:rFonts w:ascii="Calibri" w:eastAsia="Times New Roman" w:hAnsi="Calibri" w:cs="Calibri"/>
        </w:rPr>
      </w:pPr>
    </w:p>
    <w:p w14:paraId="43ADD8C5" w14:textId="7F61E50A" w:rsidR="0007529F" w:rsidRDefault="0007529F" w:rsidP="001A6C83">
      <w:pPr>
        <w:spacing w:after="0" w:line="240" w:lineRule="auto"/>
        <w:textAlignment w:val="baseline"/>
        <w:rPr>
          <w:rFonts w:ascii="Calibri" w:eastAsia="Times New Roman" w:hAnsi="Calibri" w:cs="Calibri"/>
        </w:rPr>
      </w:pPr>
    </w:p>
    <w:p w14:paraId="699CAAEA" w14:textId="3A55BDA2" w:rsidR="0007529F" w:rsidRDefault="0007529F" w:rsidP="001A6C83">
      <w:pPr>
        <w:spacing w:after="0" w:line="240" w:lineRule="auto"/>
        <w:textAlignment w:val="baseline"/>
        <w:rPr>
          <w:rFonts w:ascii="Calibri" w:eastAsia="Times New Roman" w:hAnsi="Calibri" w:cs="Calibri"/>
        </w:rPr>
      </w:pPr>
    </w:p>
    <w:p w14:paraId="75D7C148" w14:textId="407076F6" w:rsidR="00F27430" w:rsidRPr="009A4DE3" w:rsidRDefault="00F27430" w:rsidP="009A4DE3">
      <w:pPr>
        <w:autoSpaceDE w:val="0"/>
        <w:autoSpaceDN w:val="0"/>
        <w:adjustRightInd w:val="0"/>
        <w:spacing w:after="0" w:line="240" w:lineRule="auto"/>
        <w:rPr>
          <w:rFonts w:ascii="Calibri" w:hAnsi="Calibri" w:cs="Calibri"/>
          <w:color w:val="000000"/>
        </w:rPr>
      </w:pPr>
    </w:p>
    <w:sectPr w:rsidR="00F27430" w:rsidRPr="009A4DE3" w:rsidSect="007D1F62">
      <w:footerReference w:type="default" r:id="rId2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31AB3" w14:textId="77777777" w:rsidR="0029172B" w:rsidRDefault="0029172B" w:rsidP="003C123E">
      <w:pPr>
        <w:spacing w:after="0" w:line="240" w:lineRule="auto"/>
      </w:pPr>
      <w:r>
        <w:separator/>
      </w:r>
    </w:p>
  </w:endnote>
  <w:endnote w:type="continuationSeparator" w:id="0">
    <w:p w14:paraId="1C42E370" w14:textId="77777777" w:rsidR="0029172B" w:rsidRDefault="0029172B" w:rsidP="003C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696877"/>
      <w:docPartObj>
        <w:docPartGallery w:val="Page Numbers (Bottom of Page)"/>
        <w:docPartUnique/>
      </w:docPartObj>
    </w:sdtPr>
    <w:sdtEndPr>
      <w:rPr>
        <w:noProof/>
      </w:rPr>
    </w:sdtEndPr>
    <w:sdtContent>
      <w:p w14:paraId="6DC5E0AA" w14:textId="11664C27" w:rsidR="00325A17" w:rsidRDefault="00325A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B0E6DE" w14:textId="77777777" w:rsidR="00325A17" w:rsidRDefault="00325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C3E7" w14:textId="77777777" w:rsidR="0029172B" w:rsidRDefault="0029172B" w:rsidP="003C123E">
      <w:pPr>
        <w:spacing w:after="0" w:line="240" w:lineRule="auto"/>
      </w:pPr>
      <w:r>
        <w:separator/>
      </w:r>
    </w:p>
  </w:footnote>
  <w:footnote w:type="continuationSeparator" w:id="0">
    <w:p w14:paraId="7F06DDFB" w14:textId="77777777" w:rsidR="0029172B" w:rsidRDefault="0029172B" w:rsidP="003C1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A19"/>
    <w:multiLevelType w:val="hybridMultilevel"/>
    <w:tmpl w:val="E0360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04896"/>
    <w:multiLevelType w:val="hybridMultilevel"/>
    <w:tmpl w:val="B9CE9BC4"/>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050D01DE"/>
    <w:multiLevelType w:val="hybridMultilevel"/>
    <w:tmpl w:val="AE429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C1041"/>
    <w:multiLevelType w:val="multilevel"/>
    <w:tmpl w:val="A5FAE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655936"/>
    <w:multiLevelType w:val="multilevel"/>
    <w:tmpl w:val="39D4F5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3AD112B"/>
    <w:multiLevelType w:val="multilevel"/>
    <w:tmpl w:val="BD9EEF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AE13AC"/>
    <w:multiLevelType w:val="multilevel"/>
    <w:tmpl w:val="B11ABE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8DD79AD"/>
    <w:multiLevelType w:val="multilevel"/>
    <w:tmpl w:val="5E60ED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0464C5E"/>
    <w:multiLevelType w:val="hybridMultilevel"/>
    <w:tmpl w:val="E196B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975D2"/>
    <w:multiLevelType w:val="multilevel"/>
    <w:tmpl w:val="A85C54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D7549F"/>
    <w:multiLevelType w:val="multilevel"/>
    <w:tmpl w:val="F7CACCA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2523B09"/>
    <w:multiLevelType w:val="multilevel"/>
    <w:tmpl w:val="EDAA54C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3BC6942"/>
    <w:multiLevelType w:val="multilevel"/>
    <w:tmpl w:val="9B126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44BB8"/>
    <w:multiLevelType w:val="multilevel"/>
    <w:tmpl w:val="493AA1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E197401"/>
    <w:multiLevelType w:val="hybridMultilevel"/>
    <w:tmpl w:val="6D862B0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F73E41"/>
    <w:multiLevelType w:val="multilevel"/>
    <w:tmpl w:val="19C4F20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47F09D4"/>
    <w:multiLevelType w:val="multilevel"/>
    <w:tmpl w:val="93047D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5603A23"/>
    <w:multiLevelType w:val="multilevel"/>
    <w:tmpl w:val="C5DE91A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1F4346B"/>
    <w:multiLevelType w:val="hybridMultilevel"/>
    <w:tmpl w:val="6472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F3B2A"/>
    <w:multiLevelType w:val="hybridMultilevel"/>
    <w:tmpl w:val="08ACE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1233D"/>
    <w:multiLevelType w:val="hybridMultilevel"/>
    <w:tmpl w:val="A0A2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6E59"/>
    <w:multiLevelType w:val="hybridMultilevel"/>
    <w:tmpl w:val="F5D82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65956"/>
    <w:multiLevelType w:val="hybridMultilevel"/>
    <w:tmpl w:val="F7E6C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25D5B"/>
    <w:multiLevelType w:val="hybridMultilevel"/>
    <w:tmpl w:val="8D009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C3460"/>
    <w:multiLevelType w:val="hybridMultilevel"/>
    <w:tmpl w:val="2D2EA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293EDB"/>
    <w:multiLevelType w:val="hybridMultilevel"/>
    <w:tmpl w:val="571A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208179">
    <w:abstractNumId w:val="20"/>
  </w:num>
  <w:num w:numId="2" w16cid:durableId="171116617">
    <w:abstractNumId w:val="0"/>
  </w:num>
  <w:num w:numId="3" w16cid:durableId="1313680668">
    <w:abstractNumId w:val="22"/>
  </w:num>
  <w:num w:numId="4" w16cid:durableId="2022197614">
    <w:abstractNumId w:val="18"/>
  </w:num>
  <w:num w:numId="5" w16cid:durableId="794327196">
    <w:abstractNumId w:val="21"/>
  </w:num>
  <w:num w:numId="6" w16cid:durableId="697314503">
    <w:abstractNumId w:val="19"/>
  </w:num>
  <w:num w:numId="7" w16cid:durableId="874777692">
    <w:abstractNumId w:val="4"/>
  </w:num>
  <w:num w:numId="8" w16cid:durableId="437992770">
    <w:abstractNumId w:val="7"/>
  </w:num>
  <w:num w:numId="9" w16cid:durableId="1677263725">
    <w:abstractNumId w:val="6"/>
  </w:num>
  <w:num w:numId="10" w16cid:durableId="1611470014">
    <w:abstractNumId w:val="9"/>
  </w:num>
  <w:num w:numId="11" w16cid:durableId="868569516">
    <w:abstractNumId w:val="15"/>
  </w:num>
  <w:num w:numId="12" w16cid:durableId="536547612">
    <w:abstractNumId w:val="17"/>
  </w:num>
  <w:num w:numId="13" w16cid:durableId="1992322371">
    <w:abstractNumId w:val="13"/>
  </w:num>
  <w:num w:numId="14" w16cid:durableId="108552187">
    <w:abstractNumId w:val="5"/>
  </w:num>
  <w:num w:numId="15" w16cid:durableId="556361626">
    <w:abstractNumId w:val="16"/>
  </w:num>
  <w:num w:numId="16" w16cid:durableId="859779409">
    <w:abstractNumId w:val="11"/>
  </w:num>
  <w:num w:numId="17" w16cid:durableId="1527792051">
    <w:abstractNumId w:val="23"/>
  </w:num>
  <w:num w:numId="18" w16cid:durableId="2095973435">
    <w:abstractNumId w:val="24"/>
  </w:num>
  <w:num w:numId="19" w16cid:durableId="901863698">
    <w:abstractNumId w:val="2"/>
  </w:num>
  <w:num w:numId="20" w16cid:durableId="383801108">
    <w:abstractNumId w:val="8"/>
  </w:num>
  <w:num w:numId="21" w16cid:durableId="1846044651">
    <w:abstractNumId w:val="10"/>
  </w:num>
  <w:num w:numId="22" w16cid:durableId="1353724333">
    <w:abstractNumId w:val="18"/>
  </w:num>
  <w:num w:numId="23" w16cid:durableId="1980919148">
    <w:abstractNumId w:val="1"/>
  </w:num>
  <w:num w:numId="24" w16cid:durableId="1364672294">
    <w:abstractNumId w:val="14"/>
  </w:num>
  <w:num w:numId="25" w16cid:durableId="817919116">
    <w:abstractNumId w:val="25"/>
  </w:num>
  <w:num w:numId="26" w16cid:durableId="1839729866">
    <w:abstractNumId w:val="3"/>
  </w:num>
  <w:num w:numId="27" w16cid:durableId="103311333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7A"/>
    <w:rsid w:val="0000397C"/>
    <w:rsid w:val="00014B5A"/>
    <w:rsid w:val="00030A91"/>
    <w:rsid w:val="000550BF"/>
    <w:rsid w:val="000626A1"/>
    <w:rsid w:val="000637B0"/>
    <w:rsid w:val="0006720D"/>
    <w:rsid w:val="0007529F"/>
    <w:rsid w:val="00086A4D"/>
    <w:rsid w:val="000878C2"/>
    <w:rsid w:val="000902AF"/>
    <w:rsid w:val="000B23B5"/>
    <w:rsid w:val="000B7B8C"/>
    <w:rsid w:val="000C219F"/>
    <w:rsid w:val="000D7719"/>
    <w:rsid w:val="000D79E1"/>
    <w:rsid w:val="000D7A22"/>
    <w:rsid w:val="000F01E8"/>
    <w:rsid w:val="0010440B"/>
    <w:rsid w:val="00110061"/>
    <w:rsid w:val="001140C5"/>
    <w:rsid w:val="0012351A"/>
    <w:rsid w:val="00130FD7"/>
    <w:rsid w:val="00142092"/>
    <w:rsid w:val="0014275C"/>
    <w:rsid w:val="00146907"/>
    <w:rsid w:val="00146C17"/>
    <w:rsid w:val="00154F70"/>
    <w:rsid w:val="0015626D"/>
    <w:rsid w:val="00166F6C"/>
    <w:rsid w:val="00167BF4"/>
    <w:rsid w:val="00170F54"/>
    <w:rsid w:val="0017586D"/>
    <w:rsid w:val="00182495"/>
    <w:rsid w:val="001A6C83"/>
    <w:rsid w:val="001B20B6"/>
    <w:rsid w:val="001D5771"/>
    <w:rsid w:val="001E392A"/>
    <w:rsid w:val="001E5813"/>
    <w:rsid w:val="001E78FD"/>
    <w:rsid w:val="001F19B7"/>
    <w:rsid w:val="00201802"/>
    <w:rsid w:val="00207EE8"/>
    <w:rsid w:val="00213350"/>
    <w:rsid w:val="002211EB"/>
    <w:rsid w:val="002420EE"/>
    <w:rsid w:val="00247F00"/>
    <w:rsid w:val="00260E4D"/>
    <w:rsid w:val="00267260"/>
    <w:rsid w:val="00277C46"/>
    <w:rsid w:val="00283AD8"/>
    <w:rsid w:val="0029172B"/>
    <w:rsid w:val="002A2AB9"/>
    <w:rsid w:val="002A2DFF"/>
    <w:rsid w:val="002A4B46"/>
    <w:rsid w:val="002C7074"/>
    <w:rsid w:val="002C7AED"/>
    <w:rsid w:val="002D2586"/>
    <w:rsid w:val="002D4EFA"/>
    <w:rsid w:val="002E260F"/>
    <w:rsid w:val="00322F19"/>
    <w:rsid w:val="00324628"/>
    <w:rsid w:val="00325A17"/>
    <w:rsid w:val="00331FBA"/>
    <w:rsid w:val="003511C3"/>
    <w:rsid w:val="00365711"/>
    <w:rsid w:val="00377837"/>
    <w:rsid w:val="00380833"/>
    <w:rsid w:val="00384BAC"/>
    <w:rsid w:val="00385A4F"/>
    <w:rsid w:val="003A11D4"/>
    <w:rsid w:val="003B5312"/>
    <w:rsid w:val="003C123E"/>
    <w:rsid w:val="003C5966"/>
    <w:rsid w:val="003D2B5D"/>
    <w:rsid w:val="003D30E5"/>
    <w:rsid w:val="003D4CC3"/>
    <w:rsid w:val="003E2C7F"/>
    <w:rsid w:val="003E3439"/>
    <w:rsid w:val="003F7C85"/>
    <w:rsid w:val="0040056F"/>
    <w:rsid w:val="00404AAF"/>
    <w:rsid w:val="00406121"/>
    <w:rsid w:val="004063B3"/>
    <w:rsid w:val="004076DD"/>
    <w:rsid w:val="004132F3"/>
    <w:rsid w:val="00426290"/>
    <w:rsid w:val="004305DF"/>
    <w:rsid w:val="00437B7E"/>
    <w:rsid w:val="0045535C"/>
    <w:rsid w:val="00455A61"/>
    <w:rsid w:val="00462344"/>
    <w:rsid w:val="00462514"/>
    <w:rsid w:val="00491F44"/>
    <w:rsid w:val="004A2A08"/>
    <w:rsid w:val="004D6620"/>
    <w:rsid w:val="004D6FE6"/>
    <w:rsid w:val="004F1033"/>
    <w:rsid w:val="004F2EDB"/>
    <w:rsid w:val="004F6E93"/>
    <w:rsid w:val="0050660A"/>
    <w:rsid w:val="00506FF2"/>
    <w:rsid w:val="005156D7"/>
    <w:rsid w:val="00521E85"/>
    <w:rsid w:val="0052352A"/>
    <w:rsid w:val="0053039D"/>
    <w:rsid w:val="00530947"/>
    <w:rsid w:val="00546543"/>
    <w:rsid w:val="00555856"/>
    <w:rsid w:val="00557DAC"/>
    <w:rsid w:val="00557E28"/>
    <w:rsid w:val="005642E3"/>
    <w:rsid w:val="0056508A"/>
    <w:rsid w:val="005B11E0"/>
    <w:rsid w:val="005B2C19"/>
    <w:rsid w:val="005B3AF9"/>
    <w:rsid w:val="005D74B5"/>
    <w:rsid w:val="005E4B5E"/>
    <w:rsid w:val="006035DF"/>
    <w:rsid w:val="006037F5"/>
    <w:rsid w:val="006136B4"/>
    <w:rsid w:val="00622DC8"/>
    <w:rsid w:val="0062341F"/>
    <w:rsid w:val="006331D9"/>
    <w:rsid w:val="006336CC"/>
    <w:rsid w:val="00644536"/>
    <w:rsid w:val="006617B3"/>
    <w:rsid w:val="006639D9"/>
    <w:rsid w:val="00674487"/>
    <w:rsid w:val="006763E6"/>
    <w:rsid w:val="00680810"/>
    <w:rsid w:val="0068115C"/>
    <w:rsid w:val="00684C6F"/>
    <w:rsid w:val="0068760C"/>
    <w:rsid w:val="006A7D4C"/>
    <w:rsid w:val="006B2032"/>
    <w:rsid w:val="006B2B11"/>
    <w:rsid w:val="006C1E65"/>
    <w:rsid w:val="006C2F4C"/>
    <w:rsid w:val="006C6F22"/>
    <w:rsid w:val="006D3BEC"/>
    <w:rsid w:val="006E23FF"/>
    <w:rsid w:val="006E6A52"/>
    <w:rsid w:val="006F444A"/>
    <w:rsid w:val="006F4A18"/>
    <w:rsid w:val="006F506D"/>
    <w:rsid w:val="006F7264"/>
    <w:rsid w:val="00700DD9"/>
    <w:rsid w:val="00707AB4"/>
    <w:rsid w:val="00712B7C"/>
    <w:rsid w:val="00721C60"/>
    <w:rsid w:val="0072301B"/>
    <w:rsid w:val="00730F55"/>
    <w:rsid w:val="00734199"/>
    <w:rsid w:val="00743487"/>
    <w:rsid w:val="00744329"/>
    <w:rsid w:val="00750F25"/>
    <w:rsid w:val="0075148C"/>
    <w:rsid w:val="007518DC"/>
    <w:rsid w:val="007557C6"/>
    <w:rsid w:val="00762CDC"/>
    <w:rsid w:val="00784335"/>
    <w:rsid w:val="007849D3"/>
    <w:rsid w:val="00785C5C"/>
    <w:rsid w:val="00792BEE"/>
    <w:rsid w:val="007A5520"/>
    <w:rsid w:val="007A66A1"/>
    <w:rsid w:val="007B110D"/>
    <w:rsid w:val="007B2B02"/>
    <w:rsid w:val="007B6B28"/>
    <w:rsid w:val="007C727A"/>
    <w:rsid w:val="007D1F62"/>
    <w:rsid w:val="007D54E5"/>
    <w:rsid w:val="007D6B17"/>
    <w:rsid w:val="007D72E0"/>
    <w:rsid w:val="007E6E34"/>
    <w:rsid w:val="007E70FD"/>
    <w:rsid w:val="007F266B"/>
    <w:rsid w:val="00804D73"/>
    <w:rsid w:val="00807DDA"/>
    <w:rsid w:val="00812D08"/>
    <w:rsid w:val="008155CC"/>
    <w:rsid w:val="008161AD"/>
    <w:rsid w:val="00816341"/>
    <w:rsid w:val="00820584"/>
    <w:rsid w:val="00841A07"/>
    <w:rsid w:val="00857098"/>
    <w:rsid w:val="00860CE0"/>
    <w:rsid w:val="00872608"/>
    <w:rsid w:val="0088661E"/>
    <w:rsid w:val="00887252"/>
    <w:rsid w:val="00892A04"/>
    <w:rsid w:val="00892BAA"/>
    <w:rsid w:val="00892FF7"/>
    <w:rsid w:val="00895169"/>
    <w:rsid w:val="00897725"/>
    <w:rsid w:val="008A2897"/>
    <w:rsid w:val="008A2D56"/>
    <w:rsid w:val="008B454D"/>
    <w:rsid w:val="008C5639"/>
    <w:rsid w:val="008C5F96"/>
    <w:rsid w:val="008D1560"/>
    <w:rsid w:val="008D738E"/>
    <w:rsid w:val="008E1DF8"/>
    <w:rsid w:val="008F3575"/>
    <w:rsid w:val="008F57BB"/>
    <w:rsid w:val="008F6885"/>
    <w:rsid w:val="00906C57"/>
    <w:rsid w:val="009126D7"/>
    <w:rsid w:val="00920332"/>
    <w:rsid w:val="00920531"/>
    <w:rsid w:val="00926686"/>
    <w:rsid w:val="00932ED9"/>
    <w:rsid w:val="009378F5"/>
    <w:rsid w:val="00952EB2"/>
    <w:rsid w:val="00957203"/>
    <w:rsid w:val="009663DB"/>
    <w:rsid w:val="00975D02"/>
    <w:rsid w:val="00994874"/>
    <w:rsid w:val="00996270"/>
    <w:rsid w:val="0099789F"/>
    <w:rsid w:val="009A13D6"/>
    <w:rsid w:val="009A2354"/>
    <w:rsid w:val="009A4DE3"/>
    <w:rsid w:val="009A50A2"/>
    <w:rsid w:val="009A6AAE"/>
    <w:rsid w:val="009A712F"/>
    <w:rsid w:val="009B5BF7"/>
    <w:rsid w:val="009C6B4F"/>
    <w:rsid w:val="009D1D4E"/>
    <w:rsid w:val="009D5E88"/>
    <w:rsid w:val="009D6652"/>
    <w:rsid w:val="009E0CC9"/>
    <w:rsid w:val="00A1371E"/>
    <w:rsid w:val="00A26766"/>
    <w:rsid w:val="00A27FFD"/>
    <w:rsid w:val="00A37681"/>
    <w:rsid w:val="00A5364C"/>
    <w:rsid w:val="00A53FE6"/>
    <w:rsid w:val="00A5732E"/>
    <w:rsid w:val="00A61DF7"/>
    <w:rsid w:val="00A63AAC"/>
    <w:rsid w:val="00A872B0"/>
    <w:rsid w:val="00A90E1A"/>
    <w:rsid w:val="00AC216A"/>
    <w:rsid w:val="00AC62A6"/>
    <w:rsid w:val="00AC643A"/>
    <w:rsid w:val="00AC7A0E"/>
    <w:rsid w:val="00AE0E0B"/>
    <w:rsid w:val="00AE281B"/>
    <w:rsid w:val="00AF5716"/>
    <w:rsid w:val="00B03AF7"/>
    <w:rsid w:val="00B0569E"/>
    <w:rsid w:val="00B120C3"/>
    <w:rsid w:val="00B12A72"/>
    <w:rsid w:val="00B12B27"/>
    <w:rsid w:val="00B332A7"/>
    <w:rsid w:val="00B343E0"/>
    <w:rsid w:val="00B461D2"/>
    <w:rsid w:val="00B61924"/>
    <w:rsid w:val="00B65938"/>
    <w:rsid w:val="00B73900"/>
    <w:rsid w:val="00B86225"/>
    <w:rsid w:val="00BB1CD9"/>
    <w:rsid w:val="00BB4524"/>
    <w:rsid w:val="00BD18ED"/>
    <w:rsid w:val="00BE130E"/>
    <w:rsid w:val="00C24B41"/>
    <w:rsid w:val="00C44A24"/>
    <w:rsid w:val="00C46EED"/>
    <w:rsid w:val="00C50B58"/>
    <w:rsid w:val="00C6020F"/>
    <w:rsid w:val="00C821F9"/>
    <w:rsid w:val="00C8580B"/>
    <w:rsid w:val="00C902C9"/>
    <w:rsid w:val="00C94DF9"/>
    <w:rsid w:val="00CA3F1F"/>
    <w:rsid w:val="00CA4C5F"/>
    <w:rsid w:val="00CB5E5D"/>
    <w:rsid w:val="00CC13A5"/>
    <w:rsid w:val="00CC74E1"/>
    <w:rsid w:val="00CD16F0"/>
    <w:rsid w:val="00CF258E"/>
    <w:rsid w:val="00CF6694"/>
    <w:rsid w:val="00D06348"/>
    <w:rsid w:val="00D07370"/>
    <w:rsid w:val="00D138D0"/>
    <w:rsid w:val="00D1519E"/>
    <w:rsid w:val="00D227C9"/>
    <w:rsid w:val="00D31D17"/>
    <w:rsid w:val="00D32ABC"/>
    <w:rsid w:val="00D339C0"/>
    <w:rsid w:val="00D33D8B"/>
    <w:rsid w:val="00D36F95"/>
    <w:rsid w:val="00D43B93"/>
    <w:rsid w:val="00D470AA"/>
    <w:rsid w:val="00D522BE"/>
    <w:rsid w:val="00D5426C"/>
    <w:rsid w:val="00D55B94"/>
    <w:rsid w:val="00D61679"/>
    <w:rsid w:val="00D61BDD"/>
    <w:rsid w:val="00D72997"/>
    <w:rsid w:val="00D771F6"/>
    <w:rsid w:val="00D77FEE"/>
    <w:rsid w:val="00D8102C"/>
    <w:rsid w:val="00DA79AA"/>
    <w:rsid w:val="00DC177A"/>
    <w:rsid w:val="00DD14EB"/>
    <w:rsid w:val="00DD46D2"/>
    <w:rsid w:val="00DE3184"/>
    <w:rsid w:val="00DE409A"/>
    <w:rsid w:val="00E04DAF"/>
    <w:rsid w:val="00E04E8D"/>
    <w:rsid w:val="00E064CF"/>
    <w:rsid w:val="00E06DEA"/>
    <w:rsid w:val="00E12066"/>
    <w:rsid w:val="00E21A60"/>
    <w:rsid w:val="00E268FF"/>
    <w:rsid w:val="00E26F64"/>
    <w:rsid w:val="00E3167A"/>
    <w:rsid w:val="00E32107"/>
    <w:rsid w:val="00E40CC3"/>
    <w:rsid w:val="00E43B89"/>
    <w:rsid w:val="00E465A6"/>
    <w:rsid w:val="00E51BE5"/>
    <w:rsid w:val="00E6011D"/>
    <w:rsid w:val="00E640A8"/>
    <w:rsid w:val="00E64420"/>
    <w:rsid w:val="00E70A78"/>
    <w:rsid w:val="00E763C6"/>
    <w:rsid w:val="00E90971"/>
    <w:rsid w:val="00E9132A"/>
    <w:rsid w:val="00EA0F58"/>
    <w:rsid w:val="00EB43F9"/>
    <w:rsid w:val="00EC4F11"/>
    <w:rsid w:val="00EC7099"/>
    <w:rsid w:val="00EF2066"/>
    <w:rsid w:val="00EF6445"/>
    <w:rsid w:val="00F03492"/>
    <w:rsid w:val="00F13226"/>
    <w:rsid w:val="00F209D7"/>
    <w:rsid w:val="00F27430"/>
    <w:rsid w:val="00F353C9"/>
    <w:rsid w:val="00F36E85"/>
    <w:rsid w:val="00F44D92"/>
    <w:rsid w:val="00F474C7"/>
    <w:rsid w:val="00F47F66"/>
    <w:rsid w:val="00F5286A"/>
    <w:rsid w:val="00F65C82"/>
    <w:rsid w:val="00F67101"/>
    <w:rsid w:val="00F81EA3"/>
    <w:rsid w:val="00F94220"/>
    <w:rsid w:val="00FB4D7C"/>
    <w:rsid w:val="00FC1835"/>
    <w:rsid w:val="00FE0A3E"/>
    <w:rsid w:val="00FE5A7E"/>
    <w:rsid w:val="00FF0D5A"/>
    <w:rsid w:val="00FF1A51"/>
    <w:rsid w:val="00F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628330AC"/>
  <w15:docId w15:val="{9A2426E8-B3B4-45BF-8E53-9303FA88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7260"/>
    <w:pPr>
      <w:widowControl w:val="0"/>
      <w:spacing w:after="0" w:line="240" w:lineRule="auto"/>
      <w:ind w:left="100"/>
      <w:outlineLvl w:val="0"/>
    </w:pPr>
    <w:rPr>
      <w:rFonts w:ascii="Calibri" w:eastAsia="Calibri" w:hAnsi="Calibri"/>
      <w:b/>
      <w:bCs/>
      <w:sz w:val="29"/>
      <w:szCs w:val="29"/>
    </w:rPr>
  </w:style>
  <w:style w:type="paragraph" w:styleId="Heading2">
    <w:name w:val="heading 2"/>
    <w:basedOn w:val="Normal"/>
    <w:link w:val="Heading2Char"/>
    <w:uiPriority w:val="9"/>
    <w:unhideWhenUsed/>
    <w:qFormat/>
    <w:rsid w:val="00B61924"/>
    <w:pPr>
      <w:widowControl w:val="0"/>
      <w:spacing w:after="0" w:line="240" w:lineRule="auto"/>
      <w:ind w:left="120"/>
      <w:outlineLvl w:val="1"/>
    </w:pPr>
    <w:rPr>
      <w:rFonts w:ascii="Calibri" w:eastAsia="Calibri" w:hAnsi="Calibri"/>
      <w:b/>
      <w:bCs/>
      <w:sz w:val="24"/>
      <w:szCs w:val="24"/>
    </w:rPr>
  </w:style>
  <w:style w:type="paragraph" w:styleId="Heading3">
    <w:name w:val="heading 3"/>
    <w:basedOn w:val="Normal"/>
    <w:link w:val="Heading3Char"/>
    <w:uiPriority w:val="9"/>
    <w:unhideWhenUsed/>
    <w:qFormat/>
    <w:rsid w:val="00B61924"/>
    <w:pPr>
      <w:widowControl w:val="0"/>
      <w:spacing w:after="0" w:line="240" w:lineRule="auto"/>
      <w:ind w:left="120"/>
      <w:outlineLvl w:val="2"/>
    </w:pPr>
    <w:rPr>
      <w:rFonts w:ascii="Calibri" w:eastAsia="Calibri" w:hAnsi="Calibri"/>
      <w:b/>
      <w:bCs/>
    </w:rPr>
  </w:style>
  <w:style w:type="paragraph" w:styleId="Heading4">
    <w:name w:val="heading 4"/>
    <w:basedOn w:val="Normal"/>
    <w:next w:val="Normal"/>
    <w:link w:val="Heading4Char"/>
    <w:uiPriority w:val="9"/>
    <w:unhideWhenUsed/>
    <w:qFormat/>
    <w:rsid w:val="00B61924"/>
    <w:pPr>
      <w:keepNext/>
      <w:keepLines/>
      <w:widowControl w:val="0"/>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ing"/>
    <w:basedOn w:val="Normal"/>
    <w:uiPriority w:val="34"/>
    <w:qFormat/>
    <w:rsid w:val="00E3167A"/>
    <w:pPr>
      <w:spacing w:after="200" w:line="276" w:lineRule="auto"/>
      <w:ind w:left="720"/>
      <w:contextualSpacing/>
    </w:pPr>
    <w:rPr>
      <w:rFonts w:eastAsiaTheme="minorEastAsia"/>
    </w:rPr>
  </w:style>
  <w:style w:type="paragraph" w:styleId="NormalWeb">
    <w:name w:val="Normal (Web)"/>
    <w:basedOn w:val="Normal"/>
    <w:uiPriority w:val="99"/>
    <w:semiHidden/>
    <w:unhideWhenUsed/>
    <w:rsid w:val="003C5966"/>
    <w:pPr>
      <w:spacing w:before="100" w:beforeAutospacing="1" w:after="100" w:afterAutospacing="1" w:line="240" w:lineRule="auto"/>
    </w:pPr>
    <w:rPr>
      <w:rFonts w:ascii="Calibri" w:hAnsi="Calibri" w:cs="Calibri"/>
    </w:rPr>
  </w:style>
  <w:style w:type="paragraph" w:customStyle="1" w:styleId="paragraph">
    <w:name w:val="paragraph"/>
    <w:basedOn w:val="Normal"/>
    <w:rsid w:val="003C5966"/>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3C5966"/>
  </w:style>
  <w:style w:type="paragraph" w:styleId="NoSpacing">
    <w:name w:val="No Spacing"/>
    <w:uiPriority w:val="1"/>
    <w:qFormat/>
    <w:rsid w:val="00892A04"/>
    <w:pPr>
      <w:spacing w:after="0" w:line="240" w:lineRule="auto"/>
    </w:pPr>
  </w:style>
  <w:style w:type="character" w:customStyle="1" w:styleId="eop">
    <w:name w:val="eop"/>
    <w:basedOn w:val="DefaultParagraphFont"/>
    <w:rsid w:val="00182495"/>
  </w:style>
  <w:style w:type="paragraph" w:customStyle="1" w:styleId="Default">
    <w:name w:val="Default"/>
    <w:rsid w:val="00213350"/>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2C7A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2C7AED"/>
    <w:rPr>
      <w:rFonts w:ascii="Times New Roman" w:eastAsia="Times New Roman" w:hAnsi="Times New Roman" w:cs="Times New Roman"/>
      <w:sz w:val="24"/>
      <w:szCs w:val="24"/>
    </w:rPr>
  </w:style>
  <w:style w:type="paragraph" w:customStyle="1" w:styleId="xmsonormal">
    <w:name w:val="x_msonormal"/>
    <w:basedOn w:val="Normal"/>
    <w:rsid w:val="00B332A7"/>
    <w:pPr>
      <w:spacing w:after="0" w:line="240" w:lineRule="auto"/>
    </w:pPr>
    <w:rPr>
      <w:rFonts w:ascii="Calibri" w:hAnsi="Calibri" w:cs="Calibri"/>
    </w:rPr>
  </w:style>
  <w:style w:type="paragraph" w:customStyle="1" w:styleId="xmsolistparagraph">
    <w:name w:val="x_msolistparagraph"/>
    <w:basedOn w:val="Normal"/>
    <w:rsid w:val="00B332A7"/>
    <w:pPr>
      <w:spacing w:after="0" w:line="240" w:lineRule="auto"/>
      <w:ind w:left="720"/>
    </w:pPr>
    <w:rPr>
      <w:rFonts w:ascii="Calibri" w:hAnsi="Calibri" w:cs="Calibri"/>
    </w:rPr>
  </w:style>
  <w:style w:type="table" w:styleId="TableGrid">
    <w:name w:val="Table Grid"/>
    <w:basedOn w:val="TableNormal"/>
    <w:uiPriority w:val="39"/>
    <w:rsid w:val="0067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7260"/>
    <w:rPr>
      <w:rFonts w:ascii="Calibri" w:eastAsia="Calibri" w:hAnsi="Calibri"/>
      <w:b/>
      <w:bCs/>
      <w:sz w:val="29"/>
      <w:szCs w:val="29"/>
    </w:rPr>
  </w:style>
  <w:style w:type="paragraph" w:styleId="BodyText">
    <w:name w:val="Body Text"/>
    <w:basedOn w:val="Normal"/>
    <w:link w:val="BodyTextChar"/>
    <w:uiPriority w:val="1"/>
    <w:qFormat/>
    <w:rsid w:val="00267260"/>
    <w:pPr>
      <w:widowControl w:val="0"/>
      <w:spacing w:before="3" w:after="0" w:line="240" w:lineRule="auto"/>
      <w:ind w:left="820" w:hanging="352"/>
    </w:pPr>
    <w:rPr>
      <w:rFonts w:ascii="Calibri" w:eastAsia="Calibri" w:hAnsi="Calibri"/>
    </w:rPr>
  </w:style>
  <w:style w:type="character" w:customStyle="1" w:styleId="BodyTextChar">
    <w:name w:val="Body Text Char"/>
    <w:basedOn w:val="DefaultParagraphFont"/>
    <w:link w:val="BodyText"/>
    <w:uiPriority w:val="1"/>
    <w:rsid w:val="00267260"/>
    <w:rPr>
      <w:rFonts w:ascii="Calibri" w:eastAsia="Calibri" w:hAnsi="Calibri"/>
    </w:rPr>
  </w:style>
  <w:style w:type="character" w:customStyle="1" w:styleId="Heading2Char">
    <w:name w:val="Heading 2 Char"/>
    <w:basedOn w:val="DefaultParagraphFont"/>
    <w:link w:val="Heading2"/>
    <w:uiPriority w:val="9"/>
    <w:rsid w:val="00B61924"/>
    <w:rPr>
      <w:rFonts w:ascii="Calibri" w:eastAsia="Calibri" w:hAnsi="Calibri"/>
      <w:b/>
      <w:bCs/>
      <w:sz w:val="24"/>
      <w:szCs w:val="24"/>
    </w:rPr>
  </w:style>
  <w:style w:type="character" w:customStyle="1" w:styleId="Heading3Char">
    <w:name w:val="Heading 3 Char"/>
    <w:basedOn w:val="DefaultParagraphFont"/>
    <w:link w:val="Heading3"/>
    <w:uiPriority w:val="9"/>
    <w:rsid w:val="00B61924"/>
    <w:rPr>
      <w:rFonts w:ascii="Calibri" w:eastAsia="Calibri" w:hAnsi="Calibri"/>
      <w:b/>
      <w:bCs/>
    </w:rPr>
  </w:style>
  <w:style w:type="character" w:customStyle="1" w:styleId="Heading4Char">
    <w:name w:val="Heading 4 Char"/>
    <w:basedOn w:val="DefaultParagraphFont"/>
    <w:link w:val="Heading4"/>
    <w:uiPriority w:val="9"/>
    <w:rsid w:val="00B61924"/>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B61924"/>
    <w:pPr>
      <w:widowControl w:val="0"/>
      <w:spacing w:after="0" w:line="240" w:lineRule="auto"/>
    </w:pPr>
  </w:style>
  <w:style w:type="paragraph" w:styleId="Header">
    <w:name w:val="header"/>
    <w:basedOn w:val="Normal"/>
    <w:link w:val="HeaderChar"/>
    <w:uiPriority w:val="99"/>
    <w:unhideWhenUsed/>
    <w:rsid w:val="00B61924"/>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B61924"/>
  </w:style>
  <w:style w:type="paragraph" w:styleId="Footer">
    <w:name w:val="footer"/>
    <w:basedOn w:val="Normal"/>
    <w:link w:val="FooterChar"/>
    <w:uiPriority w:val="99"/>
    <w:unhideWhenUsed/>
    <w:rsid w:val="00B6192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B61924"/>
  </w:style>
  <w:style w:type="paragraph" w:styleId="BalloonText">
    <w:name w:val="Balloon Text"/>
    <w:basedOn w:val="Normal"/>
    <w:link w:val="BalloonTextChar"/>
    <w:uiPriority w:val="99"/>
    <w:semiHidden/>
    <w:unhideWhenUsed/>
    <w:rsid w:val="00CF2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58E"/>
    <w:rPr>
      <w:rFonts w:ascii="Segoe UI" w:hAnsi="Segoe UI" w:cs="Segoe UI"/>
      <w:sz w:val="18"/>
      <w:szCs w:val="18"/>
    </w:rPr>
  </w:style>
  <w:style w:type="character" w:styleId="Hyperlink">
    <w:name w:val="Hyperlink"/>
    <w:basedOn w:val="DefaultParagraphFont"/>
    <w:uiPriority w:val="99"/>
    <w:unhideWhenUsed/>
    <w:rsid w:val="00804D73"/>
    <w:rPr>
      <w:color w:val="0563C1" w:themeColor="hyperlink"/>
      <w:u w:val="single"/>
    </w:rPr>
  </w:style>
  <w:style w:type="character" w:styleId="FollowedHyperlink">
    <w:name w:val="FollowedHyperlink"/>
    <w:basedOn w:val="DefaultParagraphFont"/>
    <w:uiPriority w:val="99"/>
    <w:semiHidden/>
    <w:unhideWhenUsed/>
    <w:rsid w:val="00804D73"/>
    <w:rPr>
      <w:color w:val="954F72" w:themeColor="followedHyperlink"/>
      <w:u w:val="single"/>
    </w:rPr>
  </w:style>
  <w:style w:type="character" w:styleId="UnresolvedMention">
    <w:name w:val="Unresolved Mention"/>
    <w:basedOn w:val="DefaultParagraphFont"/>
    <w:uiPriority w:val="99"/>
    <w:semiHidden/>
    <w:unhideWhenUsed/>
    <w:rsid w:val="00086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936">
      <w:bodyDiv w:val="1"/>
      <w:marLeft w:val="0"/>
      <w:marRight w:val="0"/>
      <w:marTop w:val="0"/>
      <w:marBottom w:val="0"/>
      <w:divBdr>
        <w:top w:val="none" w:sz="0" w:space="0" w:color="auto"/>
        <w:left w:val="none" w:sz="0" w:space="0" w:color="auto"/>
        <w:bottom w:val="none" w:sz="0" w:space="0" w:color="auto"/>
        <w:right w:val="none" w:sz="0" w:space="0" w:color="auto"/>
      </w:divBdr>
    </w:div>
    <w:div w:id="83232552">
      <w:bodyDiv w:val="1"/>
      <w:marLeft w:val="0"/>
      <w:marRight w:val="0"/>
      <w:marTop w:val="0"/>
      <w:marBottom w:val="0"/>
      <w:divBdr>
        <w:top w:val="none" w:sz="0" w:space="0" w:color="auto"/>
        <w:left w:val="none" w:sz="0" w:space="0" w:color="auto"/>
        <w:bottom w:val="none" w:sz="0" w:space="0" w:color="auto"/>
        <w:right w:val="none" w:sz="0" w:space="0" w:color="auto"/>
      </w:divBdr>
    </w:div>
    <w:div w:id="97991504">
      <w:bodyDiv w:val="1"/>
      <w:marLeft w:val="0"/>
      <w:marRight w:val="0"/>
      <w:marTop w:val="0"/>
      <w:marBottom w:val="0"/>
      <w:divBdr>
        <w:top w:val="none" w:sz="0" w:space="0" w:color="auto"/>
        <w:left w:val="none" w:sz="0" w:space="0" w:color="auto"/>
        <w:bottom w:val="none" w:sz="0" w:space="0" w:color="auto"/>
        <w:right w:val="none" w:sz="0" w:space="0" w:color="auto"/>
      </w:divBdr>
    </w:div>
    <w:div w:id="103038991">
      <w:bodyDiv w:val="1"/>
      <w:marLeft w:val="0"/>
      <w:marRight w:val="0"/>
      <w:marTop w:val="0"/>
      <w:marBottom w:val="0"/>
      <w:divBdr>
        <w:top w:val="none" w:sz="0" w:space="0" w:color="auto"/>
        <w:left w:val="none" w:sz="0" w:space="0" w:color="auto"/>
        <w:bottom w:val="none" w:sz="0" w:space="0" w:color="auto"/>
        <w:right w:val="none" w:sz="0" w:space="0" w:color="auto"/>
      </w:divBdr>
      <w:divsChild>
        <w:div w:id="8257553">
          <w:marLeft w:val="0"/>
          <w:marRight w:val="0"/>
          <w:marTop w:val="0"/>
          <w:marBottom w:val="0"/>
          <w:divBdr>
            <w:top w:val="none" w:sz="0" w:space="0" w:color="auto"/>
            <w:left w:val="none" w:sz="0" w:space="0" w:color="auto"/>
            <w:bottom w:val="none" w:sz="0" w:space="0" w:color="auto"/>
            <w:right w:val="none" w:sz="0" w:space="0" w:color="auto"/>
          </w:divBdr>
        </w:div>
        <w:div w:id="132523880">
          <w:marLeft w:val="0"/>
          <w:marRight w:val="0"/>
          <w:marTop w:val="0"/>
          <w:marBottom w:val="0"/>
          <w:divBdr>
            <w:top w:val="none" w:sz="0" w:space="0" w:color="auto"/>
            <w:left w:val="none" w:sz="0" w:space="0" w:color="auto"/>
            <w:bottom w:val="none" w:sz="0" w:space="0" w:color="auto"/>
            <w:right w:val="none" w:sz="0" w:space="0" w:color="auto"/>
          </w:divBdr>
          <w:divsChild>
            <w:div w:id="408312264">
              <w:marLeft w:val="0"/>
              <w:marRight w:val="0"/>
              <w:marTop w:val="0"/>
              <w:marBottom w:val="0"/>
              <w:divBdr>
                <w:top w:val="none" w:sz="0" w:space="0" w:color="auto"/>
                <w:left w:val="none" w:sz="0" w:space="0" w:color="auto"/>
                <w:bottom w:val="none" w:sz="0" w:space="0" w:color="auto"/>
                <w:right w:val="none" w:sz="0" w:space="0" w:color="auto"/>
              </w:divBdr>
            </w:div>
            <w:div w:id="1060516054">
              <w:marLeft w:val="0"/>
              <w:marRight w:val="0"/>
              <w:marTop w:val="0"/>
              <w:marBottom w:val="0"/>
              <w:divBdr>
                <w:top w:val="none" w:sz="0" w:space="0" w:color="auto"/>
                <w:left w:val="none" w:sz="0" w:space="0" w:color="auto"/>
                <w:bottom w:val="none" w:sz="0" w:space="0" w:color="auto"/>
                <w:right w:val="none" w:sz="0" w:space="0" w:color="auto"/>
              </w:divBdr>
            </w:div>
            <w:div w:id="1132208044">
              <w:marLeft w:val="0"/>
              <w:marRight w:val="0"/>
              <w:marTop w:val="0"/>
              <w:marBottom w:val="0"/>
              <w:divBdr>
                <w:top w:val="none" w:sz="0" w:space="0" w:color="auto"/>
                <w:left w:val="none" w:sz="0" w:space="0" w:color="auto"/>
                <w:bottom w:val="none" w:sz="0" w:space="0" w:color="auto"/>
                <w:right w:val="none" w:sz="0" w:space="0" w:color="auto"/>
              </w:divBdr>
            </w:div>
          </w:divsChild>
        </w:div>
        <w:div w:id="148404888">
          <w:marLeft w:val="0"/>
          <w:marRight w:val="0"/>
          <w:marTop w:val="0"/>
          <w:marBottom w:val="0"/>
          <w:divBdr>
            <w:top w:val="none" w:sz="0" w:space="0" w:color="auto"/>
            <w:left w:val="none" w:sz="0" w:space="0" w:color="auto"/>
            <w:bottom w:val="none" w:sz="0" w:space="0" w:color="auto"/>
            <w:right w:val="none" w:sz="0" w:space="0" w:color="auto"/>
          </w:divBdr>
        </w:div>
        <w:div w:id="261109428">
          <w:marLeft w:val="0"/>
          <w:marRight w:val="0"/>
          <w:marTop w:val="0"/>
          <w:marBottom w:val="0"/>
          <w:divBdr>
            <w:top w:val="none" w:sz="0" w:space="0" w:color="auto"/>
            <w:left w:val="none" w:sz="0" w:space="0" w:color="auto"/>
            <w:bottom w:val="none" w:sz="0" w:space="0" w:color="auto"/>
            <w:right w:val="none" w:sz="0" w:space="0" w:color="auto"/>
          </w:divBdr>
        </w:div>
        <w:div w:id="423261980">
          <w:marLeft w:val="0"/>
          <w:marRight w:val="0"/>
          <w:marTop w:val="0"/>
          <w:marBottom w:val="0"/>
          <w:divBdr>
            <w:top w:val="none" w:sz="0" w:space="0" w:color="auto"/>
            <w:left w:val="none" w:sz="0" w:space="0" w:color="auto"/>
            <w:bottom w:val="none" w:sz="0" w:space="0" w:color="auto"/>
            <w:right w:val="none" w:sz="0" w:space="0" w:color="auto"/>
          </w:divBdr>
          <w:divsChild>
            <w:div w:id="293753868">
              <w:marLeft w:val="0"/>
              <w:marRight w:val="0"/>
              <w:marTop w:val="0"/>
              <w:marBottom w:val="0"/>
              <w:divBdr>
                <w:top w:val="none" w:sz="0" w:space="0" w:color="auto"/>
                <w:left w:val="none" w:sz="0" w:space="0" w:color="auto"/>
                <w:bottom w:val="none" w:sz="0" w:space="0" w:color="auto"/>
                <w:right w:val="none" w:sz="0" w:space="0" w:color="auto"/>
              </w:divBdr>
            </w:div>
            <w:div w:id="326716887">
              <w:marLeft w:val="0"/>
              <w:marRight w:val="0"/>
              <w:marTop w:val="0"/>
              <w:marBottom w:val="0"/>
              <w:divBdr>
                <w:top w:val="none" w:sz="0" w:space="0" w:color="auto"/>
                <w:left w:val="none" w:sz="0" w:space="0" w:color="auto"/>
                <w:bottom w:val="none" w:sz="0" w:space="0" w:color="auto"/>
                <w:right w:val="none" w:sz="0" w:space="0" w:color="auto"/>
              </w:divBdr>
            </w:div>
            <w:div w:id="438069621">
              <w:marLeft w:val="0"/>
              <w:marRight w:val="0"/>
              <w:marTop w:val="0"/>
              <w:marBottom w:val="0"/>
              <w:divBdr>
                <w:top w:val="none" w:sz="0" w:space="0" w:color="auto"/>
                <w:left w:val="none" w:sz="0" w:space="0" w:color="auto"/>
                <w:bottom w:val="none" w:sz="0" w:space="0" w:color="auto"/>
                <w:right w:val="none" w:sz="0" w:space="0" w:color="auto"/>
              </w:divBdr>
            </w:div>
            <w:div w:id="554005872">
              <w:marLeft w:val="0"/>
              <w:marRight w:val="0"/>
              <w:marTop w:val="0"/>
              <w:marBottom w:val="0"/>
              <w:divBdr>
                <w:top w:val="none" w:sz="0" w:space="0" w:color="auto"/>
                <w:left w:val="none" w:sz="0" w:space="0" w:color="auto"/>
                <w:bottom w:val="none" w:sz="0" w:space="0" w:color="auto"/>
                <w:right w:val="none" w:sz="0" w:space="0" w:color="auto"/>
              </w:divBdr>
            </w:div>
            <w:div w:id="1866358014">
              <w:marLeft w:val="0"/>
              <w:marRight w:val="0"/>
              <w:marTop w:val="0"/>
              <w:marBottom w:val="0"/>
              <w:divBdr>
                <w:top w:val="none" w:sz="0" w:space="0" w:color="auto"/>
                <w:left w:val="none" w:sz="0" w:space="0" w:color="auto"/>
                <w:bottom w:val="none" w:sz="0" w:space="0" w:color="auto"/>
                <w:right w:val="none" w:sz="0" w:space="0" w:color="auto"/>
              </w:divBdr>
            </w:div>
          </w:divsChild>
        </w:div>
        <w:div w:id="437021591">
          <w:marLeft w:val="0"/>
          <w:marRight w:val="0"/>
          <w:marTop w:val="0"/>
          <w:marBottom w:val="0"/>
          <w:divBdr>
            <w:top w:val="none" w:sz="0" w:space="0" w:color="auto"/>
            <w:left w:val="none" w:sz="0" w:space="0" w:color="auto"/>
            <w:bottom w:val="none" w:sz="0" w:space="0" w:color="auto"/>
            <w:right w:val="none" w:sz="0" w:space="0" w:color="auto"/>
          </w:divBdr>
          <w:divsChild>
            <w:div w:id="384790753">
              <w:marLeft w:val="0"/>
              <w:marRight w:val="0"/>
              <w:marTop w:val="0"/>
              <w:marBottom w:val="0"/>
              <w:divBdr>
                <w:top w:val="none" w:sz="0" w:space="0" w:color="auto"/>
                <w:left w:val="none" w:sz="0" w:space="0" w:color="auto"/>
                <w:bottom w:val="none" w:sz="0" w:space="0" w:color="auto"/>
                <w:right w:val="none" w:sz="0" w:space="0" w:color="auto"/>
              </w:divBdr>
            </w:div>
            <w:div w:id="1024400938">
              <w:marLeft w:val="0"/>
              <w:marRight w:val="0"/>
              <w:marTop w:val="0"/>
              <w:marBottom w:val="0"/>
              <w:divBdr>
                <w:top w:val="none" w:sz="0" w:space="0" w:color="auto"/>
                <w:left w:val="none" w:sz="0" w:space="0" w:color="auto"/>
                <w:bottom w:val="none" w:sz="0" w:space="0" w:color="auto"/>
                <w:right w:val="none" w:sz="0" w:space="0" w:color="auto"/>
              </w:divBdr>
            </w:div>
            <w:div w:id="1137528399">
              <w:marLeft w:val="0"/>
              <w:marRight w:val="0"/>
              <w:marTop w:val="0"/>
              <w:marBottom w:val="0"/>
              <w:divBdr>
                <w:top w:val="none" w:sz="0" w:space="0" w:color="auto"/>
                <w:left w:val="none" w:sz="0" w:space="0" w:color="auto"/>
                <w:bottom w:val="none" w:sz="0" w:space="0" w:color="auto"/>
                <w:right w:val="none" w:sz="0" w:space="0" w:color="auto"/>
              </w:divBdr>
            </w:div>
            <w:div w:id="1281378754">
              <w:marLeft w:val="0"/>
              <w:marRight w:val="0"/>
              <w:marTop w:val="0"/>
              <w:marBottom w:val="0"/>
              <w:divBdr>
                <w:top w:val="none" w:sz="0" w:space="0" w:color="auto"/>
                <w:left w:val="none" w:sz="0" w:space="0" w:color="auto"/>
                <w:bottom w:val="none" w:sz="0" w:space="0" w:color="auto"/>
                <w:right w:val="none" w:sz="0" w:space="0" w:color="auto"/>
              </w:divBdr>
            </w:div>
            <w:div w:id="1918440226">
              <w:marLeft w:val="0"/>
              <w:marRight w:val="0"/>
              <w:marTop w:val="0"/>
              <w:marBottom w:val="0"/>
              <w:divBdr>
                <w:top w:val="none" w:sz="0" w:space="0" w:color="auto"/>
                <w:left w:val="none" w:sz="0" w:space="0" w:color="auto"/>
                <w:bottom w:val="none" w:sz="0" w:space="0" w:color="auto"/>
                <w:right w:val="none" w:sz="0" w:space="0" w:color="auto"/>
              </w:divBdr>
            </w:div>
          </w:divsChild>
        </w:div>
        <w:div w:id="479929929">
          <w:marLeft w:val="0"/>
          <w:marRight w:val="0"/>
          <w:marTop w:val="0"/>
          <w:marBottom w:val="0"/>
          <w:divBdr>
            <w:top w:val="none" w:sz="0" w:space="0" w:color="auto"/>
            <w:left w:val="none" w:sz="0" w:space="0" w:color="auto"/>
            <w:bottom w:val="none" w:sz="0" w:space="0" w:color="auto"/>
            <w:right w:val="none" w:sz="0" w:space="0" w:color="auto"/>
          </w:divBdr>
        </w:div>
        <w:div w:id="650644386">
          <w:marLeft w:val="0"/>
          <w:marRight w:val="0"/>
          <w:marTop w:val="0"/>
          <w:marBottom w:val="0"/>
          <w:divBdr>
            <w:top w:val="none" w:sz="0" w:space="0" w:color="auto"/>
            <w:left w:val="none" w:sz="0" w:space="0" w:color="auto"/>
            <w:bottom w:val="none" w:sz="0" w:space="0" w:color="auto"/>
            <w:right w:val="none" w:sz="0" w:space="0" w:color="auto"/>
          </w:divBdr>
          <w:divsChild>
            <w:div w:id="355354026">
              <w:marLeft w:val="0"/>
              <w:marRight w:val="0"/>
              <w:marTop w:val="0"/>
              <w:marBottom w:val="0"/>
              <w:divBdr>
                <w:top w:val="none" w:sz="0" w:space="0" w:color="auto"/>
                <w:left w:val="none" w:sz="0" w:space="0" w:color="auto"/>
                <w:bottom w:val="none" w:sz="0" w:space="0" w:color="auto"/>
                <w:right w:val="none" w:sz="0" w:space="0" w:color="auto"/>
              </w:divBdr>
            </w:div>
            <w:div w:id="1082947606">
              <w:marLeft w:val="0"/>
              <w:marRight w:val="0"/>
              <w:marTop w:val="0"/>
              <w:marBottom w:val="0"/>
              <w:divBdr>
                <w:top w:val="none" w:sz="0" w:space="0" w:color="auto"/>
                <w:left w:val="none" w:sz="0" w:space="0" w:color="auto"/>
                <w:bottom w:val="none" w:sz="0" w:space="0" w:color="auto"/>
                <w:right w:val="none" w:sz="0" w:space="0" w:color="auto"/>
              </w:divBdr>
            </w:div>
            <w:div w:id="1129010452">
              <w:marLeft w:val="0"/>
              <w:marRight w:val="0"/>
              <w:marTop w:val="0"/>
              <w:marBottom w:val="0"/>
              <w:divBdr>
                <w:top w:val="none" w:sz="0" w:space="0" w:color="auto"/>
                <w:left w:val="none" w:sz="0" w:space="0" w:color="auto"/>
                <w:bottom w:val="none" w:sz="0" w:space="0" w:color="auto"/>
                <w:right w:val="none" w:sz="0" w:space="0" w:color="auto"/>
              </w:divBdr>
            </w:div>
            <w:div w:id="1830096274">
              <w:marLeft w:val="0"/>
              <w:marRight w:val="0"/>
              <w:marTop w:val="0"/>
              <w:marBottom w:val="0"/>
              <w:divBdr>
                <w:top w:val="none" w:sz="0" w:space="0" w:color="auto"/>
                <w:left w:val="none" w:sz="0" w:space="0" w:color="auto"/>
                <w:bottom w:val="none" w:sz="0" w:space="0" w:color="auto"/>
                <w:right w:val="none" w:sz="0" w:space="0" w:color="auto"/>
              </w:divBdr>
            </w:div>
            <w:div w:id="2005087764">
              <w:marLeft w:val="0"/>
              <w:marRight w:val="0"/>
              <w:marTop w:val="0"/>
              <w:marBottom w:val="0"/>
              <w:divBdr>
                <w:top w:val="none" w:sz="0" w:space="0" w:color="auto"/>
                <w:left w:val="none" w:sz="0" w:space="0" w:color="auto"/>
                <w:bottom w:val="none" w:sz="0" w:space="0" w:color="auto"/>
                <w:right w:val="none" w:sz="0" w:space="0" w:color="auto"/>
              </w:divBdr>
            </w:div>
          </w:divsChild>
        </w:div>
        <w:div w:id="652221517">
          <w:marLeft w:val="0"/>
          <w:marRight w:val="0"/>
          <w:marTop w:val="0"/>
          <w:marBottom w:val="0"/>
          <w:divBdr>
            <w:top w:val="none" w:sz="0" w:space="0" w:color="auto"/>
            <w:left w:val="none" w:sz="0" w:space="0" w:color="auto"/>
            <w:bottom w:val="none" w:sz="0" w:space="0" w:color="auto"/>
            <w:right w:val="none" w:sz="0" w:space="0" w:color="auto"/>
          </w:divBdr>
          <w:divsChild>
            <w:div w:id="54353673">
              <w:marLeft w:val="0"/>
              <w:marRight w:val="0"/>
              <w:marTop w:val="0"/>
              <w:marBottom w:val="0"/>
              <w:divBdr>
                <w:top w:val="none" w:sz="0" w:space="0" w:color="auto"/>
                <w:left w:val="none" w:sz="0" w:space="0" w:color="auto"/>
                <w:bottom w:val="none" w:sz="0" w:space="0" w:color="auto"/>
                <w:right w:val="none" w:sz="0" w:space="0" w:color="auto"/>
              </w:divBdr>
            </w:div>
            <w:div w:id="309140339">
              <w:marLeft w:val="0"/>
              <w:marRight w:val="0"/>
              <w:marTop w:val="0"/>
              <w:marBottom w:val="0"/>
              <w:divBdr>
                <w:top w:val="none" w:sz="0" w:space="0" w:color="auto"/>
                <w:left w:val="none" w:sz="0" w:space="0" w:color="auto"/>
                <w:bottom w:val="none" w:sz="0" w:space="0" w:color="auto"/>
                <w:right w:val="none" w:sz="0" w:space="0" w:color="auto"/>
              </w:divBdr>
            </w:div>
            <w:div w:id="1455519953">
              <w:marLeft w:val="0"/>
              <w:marRight w:val="0"/>
              <w:marTop w:val="0"/>
              <w:marBottom w:val="0"/>
              <w:divBdr>
                <w:top w:val="none" w:sz="0" w:space="0" w:color="auto"/>
                <w:left w:val="none" w:sz="0" w:space="0" w:color="auto"/>
                <w:bottom w:val="none" w:sz="0" w:space="0" w:color="auto"/>
                <w:right w:val="none" w:sz="0" w:space="0" w:color="auto"/>
              </w:divBdr>
            </w:div>
            <w:div w:id="1862888506">
              <w:marLeft w:val="0"/>
              <w:marRight w:val="0"/>
              <w:marTop w:val="0"/>
              <w:marBottom w:val="0"/>
              <w:divBdr>
                <w:top w:val="none" w:sz="0" w:space="0" w:color="auto"/>
                <w:left w:val="none" w:sz="0" w:space="0" w:color="auto"/>
                <w:bottom w:val="none" w:sz="0" w:space="0" w:color="auto"/>
                <w:right w:val="none" w:sz="0" w:space="0" w:color="auto"/>
              </w:divBdr>
            </w:div>
          </w:divsChild>
        </w:div>
        <w:div w:id="739987574">
          <w:marLeft w:val="0"/>
          <w:marRight w:val="0"/>
          <w:marTop w:val="0"/>
          <w:marBottom w:val="0"/>
          <w:divBdr>
            <w:top w:val="none" w:sz="0" w:space="0" w:color="auto"/>
            <w:left w:val="none" w:sz="0" w:space="0" w:color="auto"/>
            <w:bottom w:val="none" w:sz="0" w:space="0" w:color="auto"/>
            <w:right w:val="none" w:sz="0" w:space="0" w:color="auto"/>
          </w:divBdr>
        </w:div>
        <w:div w:id="862716036">
          <w:marLeft w:val="0"/>
          <w:marRight w:val="0"/>
          <w:marTop w:val="0"/>
          <w:marBottom w:val="0"/>
          <w:divBdr>
            <w:top w:val="none" w:sz="0" w:space="0" w:color="auto"/>
            <w:left w:val="none" w:sz="0" w:space="0" w:color="auto"/>
            <w:bottom w:val="none" w:sz="0" w:space="0" w:color="auto"/>
            <w:right w:val="none" w:sz="0" w:space="0" w:color="auto"/>
          </w:divBdr>
        </w:div>
        <w:div w:id="996760929">
          <w:marLeft w:val="0"/>
          <w:marRight w:val="0"/>
          <w:marTop w:val="0"/>
          <w:marBottom w:val="0"/>
          <w:divBdr>
            <w:top w:val="none" w:sz="0" w:space="0" w:color="auto"/>
            <w:left w:val="none" w:sz="0" w:space="0" w:color="auto"/>
            <w:bottom w:val="none" w:sz="0" w:space="0" w:color="auto"/>
            <w:right w:val="none" w:sz="0" w:space="0" w:color="auto"/>
          </w:divBdr>
        </w:div>
        <w:div w:id="1003170113">
          <w:marLeft w:val="0"/>
          <w:marRight w:val="0"/>
          <w:marTop w:val="0"/>
          <w:marBottom w:val="0"/>
          <w:divBdr>
            <w:top w:val="none" w:sz="0" w:space="0" w:color="auto"/>
            <w:left w:val="none" w:sz="0" w:space="0" w:color="auto"/>
            <w:bottom w:val="none" w:sz="0" w:space="0" w:color="auto"/>
            <w:right w:val="none" w:sz="0" w:space="0" w:color="auto"/>
          </w:divBdr>
        </w:div>
        <w:div w:id="1004816711">
          <w:marLeft w:val="0"/>
          <w:marRight w:val="0"/>
          <w:marTop w:val="0"/>
          <w:marBottom w:val="0"/>
          <w:divBdr>
            <w:top w:val="none" w:sz="0" w:space="0" w:color="auto"/>
            <w:left w:val="none" w:sz="0" w:space="0" w:color="auto"/>
            <w:bottom w:val="none" w:sz="0" w:space="0" w:color="auto"/>
            <w:right w:val="none" w:sz="0" w:space="0" w:color="auto"/>
          </w:divBdr>
          <w:divsChild>
            <w:div w:id="321659068">
              <w:marLeft w:val="0"/>
              <w:marRight w:val="0"/>
              <w:marTop w:val="0"/>
              <w:marBottom w:val="0"/>
              <w:divBdr>
                <w:top w:val="none" w:sz="0" w:space="0" w:color="auto"/>
                <w:left w:val="none" w:sz="0" w:space="0" w:color="auto"/>
                <w:bottom w:val="none" w:sz="0" w:space="0" w:color="auto"/>
                <w:right w:val="none" w:sz="0" w:space="0" w:color="auto"/>
              </w:divBdr>
            </w:div>
            <w:div w:id="970016981">
              <w:marLeft w:val="0"/>
              <w:marRight w:val="0"/>
              <w:marTop w:val="0"/>
              <w:marBottom w:val="0"/>
              <w:divBdr>
                <w:top w:val="none" w:sz="0" w:space="0" w:color="auto"/>
                <w:left w:val="none" w:sz="0" w:space="0" w:color="auto"/>
                <w:bottom w:val="none" w:sz="0" w:space="0" w:color="auto"/>
                <w:right w:val="none" w:sz="0" w:space="0" w:color="auto"/>
              </w:divBdr>
            </w:div>
            <w:div w:id="1426074670">
              <w:marLeft w:val="0"/>
              <w:marRight w:val="0"/>
              <w:marTop w:val="0"/>
              <w:marBottom w:val="0"/>
              <w:divBdr>
                <w:top w:val="none" w:sz="0" w:space="0" w:color="auto"/>
                <w:left w:val="none" w:sz="0" w:space="0" w:color="auto"/>
                <w:bottom w:val="none" w:sz="0" w:space="0" w:color="auto"/>
                <w:right w:val="none" w:sz="0" w:space="0" w:color="auto"/>
              </w:divBdr>
            </w:div>
            <w:div w:id="1733389902">
              <w:marLeft w:val="0"/>
              <w:marRight w:val="0"/>
              <w:marTop w:val="0"/>
              <w:marBottom w:val="0"/>
              <w:divBdr>
                <w:top w:val="none" w:sz="0" w:space="0" w:color="auto"/>
                <w:left w:val="none" w:sz="0" w:space="0" w:color="auto"/>
                <w:bottom w:val="none" w:sz="0" w:space="0" w:color="auto"/>
                <w:right w:val="none" w:sz="0" w:space="0" w:color="auto"/>
              </w:divBdr>
            </w:div>
            <w:div w:id="1978027339">
              <w:marLeft w:val="0"/>
              <w:marRight w:val="0"/>
              <w:marTop w:val="0"/>
              <w:marBottom w:val="0"/>
              <w:divBdr>
                <w:top w:val="none" w:sz="0" w:space="0" w:color="auto"/>
                <w:left w:val="none" w:sz="0" w:space="0" w:color="auto"/>
                <w:bottom w:val="none" w:sz="0" w:space="0" w:color="auto"/>
                <w:right w:val="none" w:sz="0" w:space="0" w:color="auto"/>
              </w:divBdr>
            </w:div>
          </w:divsChild>
        </w:div>
        <w:div w:id="1039089006">
          <w:marLeft w:val="0"/>
          <w:marRight w:val="0"/>
          <w:marTop w:val="0"/>
          <w:marBottom w:val="0"/>
          <w:divBdr>
            <w:top w:val="none" w:sz="0" w:space="0" w:color="auto"/>
            <w:left w:val="none" w:sz="0" w:space="0" w:color="auto"/>
            <w:bottom w:val="none" w:sz="0" w:space="0" w:color="auto"/>
            <w:right w:val="none" w:sz="0" w:space="0" w:color="auto"/>
          </w:divBdr>
          <w:divsChild>
            <w:div w:id="632708847">
              <w:marLeft w:val="0"/>
              <w:marRight w:val="0"/>
              <w:marTop w:val="0"/>
              <w:marBottom w:val="0"/>
              <w:divBdr>
                <w:top w:val="none" w:sz="0" w:space="0" w:color="auto"/>
                <w:left w:val="none" w:sz="0" w:space="0" w:color="auto"/>
                <w:bottom w:val="none" w:sz="0" w:space="0" w:color="auto"/>
                <w:right w:val="none" w:sz="0" w:space="0" w:color="auto"/>
              </w:divBdr>
            </w:div>
            <w:div w:id="908273425">
              <w:marLeft w:val="0"/>
              <w:marRight w:val="0"/>
              <w:marTop w:val="0"/>
              <w:marBottom w:val="0"/>
              <w:divBdr>
                <w:top w:val="none" w:sz="0" w:space="0" w:color="auto"/>
                <w:left w:val="none" w:sz="0" w:space="0" w:color="auto"/>
                <w:bottom w:val="none" w:sz="0" w:space="0" w:color="auto"/>
                <w:right w:val="none" w:sz="0" w:space="0" w:color="auto"/>
              </w:divBdr>
            </w:div>
            <w:div w:id="1681007749">
              <w:marLeft w:val="0"/>
              <w:marRight w:val="0"/>
              <w:marTop w:val="0"/>
              <w:marBottom w:val="0"/>
              <w:divBdr>
                <w:top w:val="none" w:sz="0" w:space="0" w:color="auto"/>
                <w:left w:val="none" w:sz="0" w:space="0" w:color="auto"/>
                <w:bottom w:val="none" w:sz="0" w:space="0" w:color="auto"/>
                <w:right w:val="none" w:sz="0" w:space="0" w:color="auto"/>
              </w:divBdr>
            </w:div>
            <w:div w:id="1768382100">
              <w:marLeft w:val="0"/>
              <w:marRight w:val="0"/>
              <w:marTop w:val="0"/>
              <w:marBottom w:val="0"/>
              <w:divBdr>
                <w:top w:val="none" w:sz="0" w:space="0" w:color="auto"/>
                <w:left w:val="none" w:sz="0" w:space="0" w:color="auto"/>
                <w:bottom w:val="none" w:sz="0" w:space="0" w:color="auto"/>
                <w:right w:val="none" w:sz="0" w:space="0" w:color="auto"/>
              </w:divBdr>
            </w:div>
            <w:div w:id="2058964225">
              <w:marLeft w:val="0"/>
              <w:marRight w:val="0"/>
              <w:marTop w:val="0"/>
              <w:marBottom w:val="0"/>
              <w:divBdr>
                <w:top w:val="none" w:sz="0" w:space="0" w:color="auto"/>
                <w:left w:val="none" w:sz="0" w:space="0" w:color="auto"/>
                <w:bottom w:val="none" w:sz="0" w:space="0" w:color="auto"/>
                <w:right w:val="none" w:sz="0" w:space="0" w:color="auto"/>
              </w:divBdr>
            </w:div>
          </w:divsChild>
        </w:div>
        <w:div w:id="1057585702">
          <w:marLeft w:val="0"/>
          <w:marRight w:val="0"/>
          <w:marTop w:val="0"/>
          <w:marBottom w:val="0"/>
          <w:divBdr>
            <w:top w:val="none" w:sz="0" w:space="0" w:color="auto"/>
            <w:left w:val="none" w:sz="0" w:space="0" w:color="auto"/>
            <w:bottom w:val="none" w:sz="0" w:space="0" w:color="auto"/>
            <w:right w:val="none" w:sz="0" w:space="0" w:color="auto"/>
          </w:divBdr>
          <w:divsChild>
            <w:div w:id="390665005">
              <w:marLeft w:val="0"/>
              <w:marRight w:val="0"/>
              <w:marTop w:val="0"/>
              <w:marBottom w:val="0"/>
              <w:divBdr>
                <w:top w:val="none" w:sz="0" w:space="0" w:color="auto"/>
                <w:left w:val="none" w:sz="0" w:space="0" w:color="auto"/>
                <w:bottom w:val="none" w:sz="0" w:space="0" w:color="auto"/>
                <w:right w:val="none" w:sz="0" w:space="0" w:color="auto"/>
              </w:divBdr>
            </w:div>
            <w:div w:id="837039526">
              <w:marLeft w:val="0"/>
              <w:marRight w:val="0"/>
              <w:marTop w:val="0"/>
              <w:marBottom w:val="0"/>
              <w:divBdr>
                <w:top w:val="none" w:sz="0" w:space="0" w:color="auto"/>
                <w:left w:val="none" w:sz="0" w:space="0" w:color="auto"/>
                <w:bottom w:val="none" w:sz="0" w:space="0" w:color="auto"/>
                <w:right w:val="none" w:sz="0" w:space="0" w:color="auto"/>
              </w:divBdr>
            </w:div>
            <w:div w:id="993603535">
              <w:marLeft w:val="0"/>
              <w:marRight w:val="0"/>
              <w:marTop w:val="0"/>
              <w:marBottom w:val="0"/>
              <w:divBdr>
                <w:top w:val="none" w:sz="0" w:space="0" w:color="auto"/>
                <w:left w:val="none" w:sz="0" w:space="0" w:color="auto"/>
                <w:bottom w:val="none" w:sz="0" w:space="0" w:color="auto"/>
                <w:right w:val="none" w:sz="0" w:space="0" w:color="auto"/>
              </w:divBdr>
            </w:div>
            <w:div w:id="1712418604">
              <w:marLeft w:val="0"/>
              <w:marRight w:val="0"/>
              <w:marTop w:val="0"/>
              <w:marBottom w:val="0"/>
              <w:divBdr>
                <w:top w:val="none" w:sz="0" w:space="0" w:color="auto"/>
                <w:left w:val="none" w:sz="0" w:space="0" w:color="auto"/>
                <w:bottom w:val="none" w:sz="0" w:space="0" w:color="auto"/>
                <w:right w:val="none" w:sz="0" w:space="0" w:color="auto"/>
              </w:divBdr>
            </w:div>
          </w:divsChild>
        </w:div>
        <w:div w:id="1104616406">
          <w:marLeft w:val="0"/>
          <w:marRight w:val="0"/>
          <w:marTop w:val="0"/>
          <w:marBottom w:val="0"/>
          <w:divBdr>
            <w:top w:val="none" w:sz="0" w:space="0" w:color="auto"/>
            <w:left w:val="none" w:sz="0" w:space="0" w:color="auto"/>
            <w:bottom w:val="none" w:sz="0" w:space="0" w:color="auto"/>
            <w:right w:val="none" w:sz="0" w:space="0" w:color="auto"/>
          </w:divBdr>
        </w:div>
        <w:div w:id="1227957403">
          <w:marLeft w:val="0"/>
          <w:marRight w:val="0"/>
          <w:marTop w:val="0"/>
          <w:marBottom w:val="0"/>
          <w:divBdr>
            <w:top w:val="none" w:sz="0" w:space="0" w:color="auto"/>
            <w:left w:val="none" w:sz="0" w:space="0" w:color="auto"/>
            <w:bottom w:val="none" w:sz="0" w:space="0" w:color="auto"/>
            <w:right w:val="none" w:sz="0" w:space="0" w:color="auto"/>
          </w:divBdr>
          <w:divsChild>
            <w:div w:id="552470097">
              <w:marLeft w:val="0"/>
              <w:marRight w:val="0"/>
              <w:marTop w:val="0"/>
              <w:marBottom w:val="0"/>
              <w:divBdr>
                <w:top w:val="none" w:sz="0" w:space="0" w:color="auto"/>
                <w:left w:val="none" w:sz="0" w:space="0" w:color="auto"/>
                <w:bottom w:val="none" w:sz="0" w:space="0" w:color="auto"/>
                <w:right w:val="none" w:sz="0" w:space="0" w:color="auto"/>
              </w:divBdr>
            </w:div>
            <w:div w:id="857233648">
              <w:marLeft w:val="0"/>
              <w:marRight w:val="0"/>
              <w:marTop w:val="0"/>
              <w:marBottom w:val="0"/>
              <w:divBdr>
                <w:top w:val="none" w:sz="0" w:space="0" w:color="auto"/>
                <w:left w:val="none" w:sz="0" w:space="0" w:color="auto"/>
                <w:bottom w:val="none" w:sz="0" w:space="0" w:color="auto"/>
                <w:right w:val="none" w:sz="0" w:space="0" w:color="auto"/>
              </w:divBdr>
            </w:div>
            <w:div w:id="1777945967">
              <w:marLeft w:val="0"/>
              <w:marRight w:val="0"/>
              <w:marTop w:val="0"/>
              <w:marBottom w:val="0"/>
              <w:divBdr>
                <w:top w:val="none" w:sz="0" w:space="0" w:color="auto"/>
                <w:left w:val="none" w:sz="0" w:space="0" w:color="auto"/>
                <w:bottom w:val="none" w:sz="0" w:space="0" w:color="auto"/>
                <w:right w:val="none" w:sz="0" w:space="0" w:color="auto"/>
              </w:divBdr>
            </w:div>
            <w:div w:id="1970821307">
              <w:marLeft w:val="0"/>
              <w:marRight w:val="0"/>
              <w:marTop w:val="0"/>
              <w:marBottom w:val="0"/>
              <w:divBdr>
                <w:top w:val="none" w:sz="0" w:space="0" w:color="auto"/>
                <w:left w:val="none" w:sz="0" w:space="0" w:color="auto"/>
                <w:bottom w:val="none" w:sz="0" w:space="0" w:color="auto"/>
                <w:right w:val="none" w:sz="0" w:space="0" w:color="auto"/>
              </w:divBdr>
            </w:div>
            <w:div w:id="1982005524">
              <w:marLeft w:val="0"/>
              <w:marRight w:val="0"/>
              <w:marTop w:val="0"/>
              <w:marBottom w:val="0"/>
              <w:divBdr>
                <w:top w:val="none" w:sz="0" w:space="0" w:color="auto"/>
                <w:left w:val="none" w:sz="0" w:space="0" w:color="auto"/>
                <w:bottom w:val="none" w:sz="0" w:space="0" w:color="auto"/>
                <w:right w:val="none" w:sz="0" w:space="0" w:color="auto"/>
              </w:divBdr>
            </w:div>
          </w:divsChild>
        </w:div>
        <w:div w:id="1319191107">
          <w:marLeft w:val="0"/>
          <w:marRight w:val="0"/>
          <w:marTop w:val="0"/>
          <w:marBottom w:val="0"/>
          <w:divBdr>
            <w:top w:val="none" w:sz="0" w:space="0" w:color="auto"/>
            <w:left w:val="none" w:sz="0" w:space="0" w:color="auto"/>
            <w:bottom w:val="none" w:sz="0" w:space="0" w:color="auto"/>
            <w:right w:val="none" w:sz="0" w:space="0" w:color="auto"/>
          </w:divBdr>
        </w:div>
        <w:div w:id="1363049809">
          <w:marLeft w:val="0"/>
          <w:marRight w:val="0"/>
          <w:marTop w:val="0"/>
          <w:marBottom w:val="0"/>
          <w:divBdr>
            <w:top w:val="none" w:sz="0" w:space="0" w:color="auto"/>
            <w:left w:val="none" w:sz="0" w:space="0" w:color="auto"/>
            <w:bottom w:val="none" w:sz="0" w:space="0" w:color="auto"/>
            <w:right w:val="none" w:sz="0" w:space="0" w:color="auto"/>
          </w:divBdr>
        </w:div>
        <w:div w:id="1367757389">
          <w:marLeft w:val="0"/>
          <w:marRight w:val="0"/>
          <w:marTop w:val="0"/>
          <w:marBottom w:val="0"/>
          <w:divBdr>
            <w:top w:val="none" w:sz="0" w:space="0" w:color="auto"/>
            <w:left w:val="none" w:sz="0" w:space="0" w:color="auto"/>
            <w:bottom w:val="none" w:sz="0" w:space="0" w:color="auto"/>
            <w:right w:val="none" w:sz="0" w:space="0" w:color="auto"/>
          </w:divBdr>
        </w:div>
        <w:div w:id="1375497697">
          <w:marLeft w:val="0"/>
          <w:marRight w:val="0"/>
          <w:marTop w:val="0"/>
          <w:marBottom w:val="0"/>
          <w:divBdr>
            <w:top w:val="none" w:sz="0" w:space="0" w:color="auto"/>
            <w:left w:val="none" w:sz="0" w:space="0" w:color="auto"/>
            <w:bottom w:val="none" w:sz="0" w:space="0" w:color="auto"/>
            <w:right w:val="none" w:sz="0" w:space="0" w:color="auto"/>
          </w:divBdr>
        </w:div>
        <w:div w:id="1384985172">
          <w:marLeft w:val="0"/>
          <w:marRight w:val="0"/>
          <w:marTop w:val="0"/>
          <w:marBottom w:val="0"/>
          <w:divBdr>
            <w:top w:val="none" w:sz="0" w:space="0" w:color="auto"/>
            <w:left w:val="none" w:sz="0" w:space="0" w:color="auto"/>
            <w:bottom w:val="none" w:sz="0" w:space="0" w:color="auto"/>
            <w:right w:val="none" w:sz="0" w:space="0" w:color="auto"/>
          </w:divBdr>
        </w:div>
        <w:div w:id="1512601303">
          <w:marLeft w:val="0"/>
          <w:marRight w:val="0"/>
          <w:marTop w:val="0"/>
          <w:marBottom w:val="0"/>
          <w:divBdr>
            <w:top w:val="none" w:sz="0" w:space="0" w:color="auto"/>
            <w:left w:val="none" w:sz="0" w:space="0" w:color="auto"/>
            <w:bottom w:val="none" w:sz="0" w:space="0" w:color="auto"/>
            <w:right w:val="none" w:sz="0" w:space="0" w:color="auto"/>
          </w:divBdr>
        </w:div>
        <w:div w:id="1513034955">
          <w:marLeft w:val="0"/>
          <w:marRight w:val="0"/>
          <w:marTop w:val="0"/>
          <w:marBottom w:val="0"/>
          <w:divBdr>
            <w:top w:val="none" w:sz="0" w:space="0" w:color="auto"/>
            <w:left w:val="none" w:sz="0" w:space="0" w:color="auto"/>
            <w:bottom w:val="none" w:sz="0" w:space="0" w:color="auto"/>
            <w:right w:val="none" w:sz="0" w:space="0" w:color="auto"/>
          </w:divBdr>
        </w:div>
        <w:div w:id="1584795812">
          <w:marLeft w:val="0"/>
          <w:marRight w:val="0"/>
          <w:marTop w:val="0"/>
          <w:marBottom w:val="0"/>
          <w:divBdr>
            <w:top w:val="none" w:sz="0" w:space="0" w:color="auto"/>
            <w:left w:val="none" w:sz="0" w:space="0" w:color="auto"/>
            <w:bottom w:val="none" w:sz="0" w:space="0" w:color="auto"/>
            <w:right w:val="none" w:sz="0" w:space="0" w:color="auto"/>
          </w:divBdr>
          <w:divsChild>
            <w:div w:id="676809286">
              <w:marLeft w:val="0"/>
              <w:marRight w:val="0"/>
              <w:marTop w:val="0"/>
              <w:marBottom w:val="0"/>
              <w:divBdr>
                <w:top w:val="none" w:sz="0" w:space="0" w:color="auto"/>
                <w:left w:val="none" w:sz="0" w:space="0" w:color="auto"/>
                <w:bottom w:val="none" w:sz="0" w:space="0" w:color="auto"/>
                <w:right w:val="none" w:sz="0" w:space="0" w:color="auto"/>
              </w:divBdr>
            </w:div>
            <w:div w:id="939796408">
              <w:marLeft w:val="0"/>
              <w:marRight w:val="0"/>
              <w:marTop w:val="0"/>
              <w:marBottom w:val="0"/>
              <w:divBdr>
                <w:top w:val="none" w:sz="0" w:space="0" w:color="auto"/>
                <w:left w:val="none" w:sz="0" w:space="0" w:color="auto"/>
                <w:bottom w:val="none" w:sz="0" w:space="0" w:color="auto"/>
                <w:right w:val="none" w:sz="0" w:space="0" w:color="auto"/>
              </w:divBdr>
            </w:div>
            <w:div w:id="944390358">
              <w:marLeft w:val="0"/>
              <w:marRight w:val="0"/>
              <w:marTop w:val="0"/>
              <w:marBottom w:val="0"/>
              <w:divBdr>
                <w:top w:val="none" w:sz="0" w:space="0" w:color="auto"/>
                <w:left w:val="none" w:sz="0" w:space="0" w:color="auto"/>
                <w:bottom w:val="none" w:sz="0" w:space="0" w:color="auto"/>
                <w:right w:val="none" w:sz="0" w:space="0" w:color="auto"/>
              </w:divBdr>
            </w:div>
            <w:div w:id="1013652735">
              <w:marLeft w:val="0"/>
              <w:marRight w:val="0"/>
              <w:marTop w:val="0"/>
              <w:marBottom w:val="0"/>
              <w:divBdr>
                <w:top w:val="none" w:sz="0" w:space="0" w:color="auto"/>
                <w:left w:val="none" w:sz="0" w:space="0" w:color="auto"/>
                <w:bottom w:val="none" w:sz="0" w:space="0" w:color="auto"/>
                <w:right w:val="none" w:sz="0" w:space="0" w:color="auto"/>
              </w:divBdr>
            </w:div>
            <w:div w:id="1339042671">
              <w:marLeft w:val="0"/>
              <w:marRight w:val="0"/>
              <w:marTop w:val="0"/>
              <w:marBottom w:val="0"/>
              <w:divBdr>
                <w:top w:val="none" w:sz="0" w:space="0" w:color="auto"/>
                <w:left w:val="none" w:sz="0" w:space="0" w:color="auto"/>
                <w:bottom w:val="none" w:sz="0" w:space="0" w:color="auto"/>
                <w:right w:val="none" w:sz="0" w:space="0" w:color="auto"/>
              </w:divBdr>
            </w:div>
          </w:divsChild>
        </w:div>
        <w:div w:id="1634485309">
          <w:marLeft w:val="0"/>
          <w:marRight w:val="0"/>
          <w:marTop w:val="0"/>
          <w:marBottom w:val="0"/>
          <w:divBdr>
            <w:top w:val="none" w:sz="0" w:space="0" w:color="auto"/>
            <w:left w:val="none" w:sz="0" w:space="0" w:color="auto"/>
            <w:bottom w:val="none" w:sz="0" w:space="0" w:color="auto"/>
            <w:right w:val="none" w:sz="0" w:space="0" w:color="auto"/>
          </w:divBdr>
        </w:div>
        <w:div w:id="1878003465">
          <w:marLeft w:val="0"/>
          <w:marRight w:val="0"/>
          <w:marTop w:val="0"/>
          <w:marBottom w:val="0"/>
          <w:divBdr>
            <w:top w:val="none" w:sz="0" w:space="0" w:color="auto"/>
            <w:left w:val="none" w:sz="0" w:space="0" w:color="auto"/>
            <w:bottom w:val="none" w:sz="0" w:space="0" w:color="auto"/>
            <w:right w:val="none" w:sz="0" w:space="0" w:color="auto"/>
          </w:divBdr>
          <w:divsChild>
            <w:div w:id="816535251">
              <w:marLeft w:val="0"/>
              <w:marRight w:val="0"/>
              <w:marTop w:val="0"/>
              <w:marBottom w:val="0"/>
              <w:divBdr>
                <w:top w:val="none" w:sz="0" w:space="0" w:color="auto"/>
                <w:left w:val="none" w:sz="0" w:space="0" w:color="auto"/>
                <w:bottom w:val="none" w:sz="0" w:space="0" w:color="auto"/>
                <w:right w:val="none" w:sz="0" w:space="0" w:color="auto"/>
              </w:divBdr>
            </w:div>
            <w:div w:id="2029864210">
              <w:marLeft w:val="0"/>
              <w:marRight w:val="0"/>
              <w:marTop w:val="0"/>
              <w:marBottom w:val="0"/>
              <w:divBdr>
                <w:top w:val="none" w:sz="0" w:space="0" w:color="auto"/>
                <w:left w:val="none" w:sz="0" w:space="0" w:color="auto"/>
                <w:bottom w:val="none" w:sz="0" w:space="0" w:color="auto"/>
                <w:right w:val="none" w:sz="0" w:space="0" w:color="auto"/>
              </w:divBdr>
            </w:div>
          </w:divsChild>
        </w:div>
        <w:div w:id="1886525350">
          <w:marLeft w:val="0"/>
          <w:marRight w:val="0"/>
          <w:marTop w:val="0"/>
          <w:marBottom w:val="0"/>
          <w:divBdr>
            <w:top w:val="none" w:sz="0" w:space="0" w:color="auto"/>
            <w:left w:val="none" w:sz="0" w:space="0" w:color="auto"/>
            <w:bottom w:val="none" w:sz="0" w:space="0" w:color="auto"/>
            <w:right w:val="none" w:sz="0" w:space="0" w:color="auto"/>
          </w:divBdr>
        </w:div>
        <w:div w:id="1889340859">
          <w:marLeft w:val="0"/>
          <w:marRight w:val="0"/>
          <w:marTop w:val="0"/>
          <w:marBottom w:val="0"/>
          <w:divBdr>
            <w:top w:val="none" w:sz="0" w:space="0" w:color="auto"/>
            <w:left w:val="none" w:sz="0" w:space="0" w:color="auto"/>
            <w:bottom w:val="none" w:sz="0" w:space="0" w:color="auto"/>
            <w:right w:val="none" w:sz="0" w:space="0" w:color="auto"/>
          </w:divBdr>
          <w:divsChild>
            <w:div w:id="10303198">
              <w:marLeft w:val="0"/>
              <w:marRight w:val="0"/>
              <w:marTop w:val="0"/>
              <w:marBottom w:val="0"/>
              <w:divBdr>
                <w:top w:val="none" w:sz="0" w:space="0" w:color="auto"/>
                <w:left w:val="none" w:sz="0" w:space="0" w:color="auto"/>
                <w:bottom w:val="none" w:sz="0" w:space="0" w:color="auto"/>
                <w:right w:val="none" w:sz="0" w:space="0" w:color="auto"/>
              </w:divBdr>
            </w:div>
            <w:div w:id="533923548">
              <w:marLeft w:val="0"/>
              <w:marRight w:val="0"/>
              <w:marTop w:val="0"/>
              <w:marBottom w:val="0"/>
              <w:divBdr>
                <w:top w:val="none" w:sz="0" w:space="0" w:color="auto"/>
                <w:left w:val="none" w:sz="0" w:space="0" w:color="auto"/>
                <w:bottom w:val="none" w:sz="0" w:space="0" w:color="auto"/>
                <w:right w:val="none" w:sz="0" w:space="0" w:color="auto"/>
              </w:divBdr>
            </w:div>
            <w:div w:id="862593463">
              <w:marLeft w:val="0"/>
              <w:marRight w:val="0"/>
              <w:marTop w:val="0"/>
              <w:marBottom w:val="0"/>
              <w:divBdr>
                <w:top w:val="none" w:sz="0" w:space="0" w:color="auto"/>
                <w:left w:val="none" w:sz="0" w:space="0" w:color="auto"/>
                <w:bottom w:val="none" w:sz="0" w:space="0" w:color="auto"/>
                <w:right w:val="none" w:sz="0" w:space="0" w:color="auto"/>
              </w:divBdr>
            </w:div>
            <w:div w:id="1857302659">
              <w:marLeft w:val="0"/>
              <w:marRight w:val="0"/>
              <w:marTop w:val="0"/>
              <w:marBottom w:val="0"/>
              <w:divBdr>
                <w:top w:val="none" w:sz="0" w:space="0" w:color="auto"/>
                <w:left w:val="none" w:sz="0" w:space="0" w:color="auto"/>
                <w:bottom w:val="none" w:sz="0" w:space="0" w:color="auto"/>
                <w:right w:val="none" w:sz="0" w:space="0" w:color="auto"/>
              </w:divBdr>
            </w:div>
          </w:divsChild>
        </w:div>
        <w:div w:id="1996832571">
          <w:marLeft w:val="0"/>
          <w:marRight w:val="0"/>
          <w:marTop w:val="0"/>
          <w:marBottom w:val="0"/>
          <w:divBdr>
            <w:top w:val="none" w:sz="0" w:space="0" w:color="auto"/>
            <w:left w:val="none" w:sz="0" w:space="0" w:color="auto"/>
            <w:bottom w:val="none" w:sz="0" w:space="0" w:color="auto"/>
            <w:right w:val="none" w:sz="0" w:space="0" w:color="auto"/>
          </w:divBdr>
        </w:div>
      </w:divsChild>
    </w:div>
    <w:div w:id="178661766">
      <w:bodyDiv w:val="1"/>
      <w:marLeft w:val="0"/>
      <w:marRight w:val="0"/>
      <w:marTop w:val="0"/>
      <w:marBottom w:val="0"/>
      <w:divBdr>
        <w:top w:val="none" w:sz="0" w:space="0" w:color="auto"/>
        <w:left w:val="none" w:sz="0" w:space="0" w:color="auto"/>
        <w:bottom w:val="none" w:sz="0" w:space="0" w:color="auto"/>
        <w:right w:val="none" w:sz="0" w:space="0" w:color="auto"/>
      </w:divBdr>
    </w:div>
    <w:div w:id="597833140">
      <w:bodyDiv w:val="1"/>
      <w:marLeft w:val="0"/>
      <w:marRight w:val="0"/>
      <w:marTop w:val="0"/>
      <w:marBottom w:val="0"/>
      <w:divBdr>
        <w:top w:val="none" w:sz="0" w:space="0" w:color="auto"/>
        <w:left w:val="none" w:sz="0" w:space="0" w:color="auto"/>
        <w:bottom w:val="none" w:sz="0" w:space="0" w:color="auto"/>
        <w:right w:val="none" w:sz="0" w:space="0" w:color="auto"/>
      </w:divBdr>
      <w:divsChild>
        <w:div w:id="70592262">
          <w:marLeft w:val="0"/>
          <w:marRight w:val="0"/>
          <w:marTop w:val="0"/>
          <w:marBottom w:val="0"/>
          <w:divBdr>
            <w:top w:val="none" w:sz="0" w:space="0" w:color="auto"/>
            <w:left w:val="none" w:sz="0" w:space="0" w:color="auto"/>
            <w:bottom w:val="none" w:sz="0" w:space="0" w:color="auto"/>
            <w:right w:val="none" w:sz="0" w:space="0" w:color="auto"/>
          </w:divBdr>
          <w:divsChild>
            <w:div w:id="1137185863">
              <w:marLeft w:val="0"/>
              <w:marRight w:val="0"/>
              <w:marTop w:val="0"/>
              <w:marBottom w:val="0"/>
              <w:divBdr>
                <w:top w:val="none" w:sz="0" w:space="0" w:color="auto"/>
                <w:left w:val="none" w:sz="0" w:space="0" w:color="auto"/>
                <w:bottom w:val="none" w:sz="0" w:space="0" w:color="auto"/>
                <w:right w:val="none" w:sz="0" w:space="0" w:color="auto"/>
              </w:divBdr>
            </w:div>
          </w:divsChild>
        </w:div>
        <w:div w:id="70664589">
          <w:marLeft w:val="0"/>
          <w:marRight w:val="0"/>
          <w:marTop w:val="0"/>
          <w:marBottom w:val="0"/>
          <w:divBdr>
            <w:top w:val="none" w:sz="0" w:space="0" w:color="auto"/>
            <w:left w:val="none" w:sz="0" w:space="0" w:color="auto"/>
            <w:bottom w:val="none" w:sz="0" w:space="0" w:color="auto"/>
            <w:right w:val="none" w:sz="0" w:space="0" w:color="auto"/>
          </w:divBdr>
          <w:divsChild>
            <w:div w:id="484667126">
              <w:marLeft w:val="0"/>
              <w:marRight w:val="0"/>
              <w:marTop w:val="0"/>
              <w:marBottom w:val="0"/>
              <w:divBdr>
                <w:top w:val="none" w:sz="0" w:space="0" w:color="auto"/>
                <w:left w:val="none" w:sz="0" w:space="0" w:color="auto"/>
                <w:bottom w:val="none" w:sz="0" w:space="0" w:color="auto"/>
                <w:right w:val="none" w:sz="0" w:space="0" w:color="auto"/>
              </w:divBdr>
            </w:div>
          </w:divsChild>
        </w:div>
        <w:div w:id="86972300">
          <w:marLeft w:val="0"/>
          <w:marRight w:val="0"/>
          <w:marTop w:val="0"/>
          <w:marBottom w:val="0"/>
          <w:divBdr>
            <w:top w:val="none" w:sz="0" w:space="0" w:color="auto"/>
            <w:left w:val="none" w:sz="0" w:space="0" w:color="auto"/>
            <w:bottom w:val="none" w:sz="0" w:space="0" w:color="auto"/>
            <w:right w:val="none" w:sz="0" w:space="0" w:color="auto"/>
          </w:divBdr>
          <w:divsChild>
            <w:div w:id="258103883">
              <w:marLeft w:val="0"/>
              <w:marRight w:val="0"/>
              <w:marTop w:val="0"/>
              <w:marBottom w:val="0"/>
              <w:divBdr>
                <w:top w:val="none" w:sz="0" w:space="0" w:color="auto"/>
                <w:left w:val="none" w:sz="0" w:space="0" w:color="auto"/>
                <w:bottom w:val="none" w:sz="0" w:space="0" w:color="auto"/>
                <w:right w:val="none" w:sz="0" w:space="0" w:color="auto"/>
              </w:divBdr>
            </w:div>
          </w:divsChild>
        </w:div>
        <w:div w:id="94711610">
          <w:marLeft w:val="0"/>
          <w:marRight w:val="0"/>
          <w:marTop w:val="0"/>
          <w:marBottom w:val="0"/>
          <w:divBdr>
            <w:top w:val="none" w:sz="0" w:space="0" w:color="auto"/>
            <w:left w:val="none" w:sz="0" w:space="0" w:color="auto"/>
            <w:bottom w:val="none" w:sz="0" w:space="0" w:color="auto"/>
            <w:right w:val="none" w:sz="0" w:space="0" w:color="auto"/>
          </w:divBdr>
          <w:divsChild>
            <w:div w:id="2092194319">
              <w:marLeft w:val="0"/>
              <w:marRight w:val="0"/>
              <w:marTop w:val="0"/>
              <w:marBottom w:val="0"/>
              <w:divBdr>
                <w:top w:val="none" w:sz="0" w:space="0" w:color="auto"/>
                <w:left w:val="none" w:sz="0" w:space="0" w:color="auto"/>
                <w:bottom w:val="none" w:sz="0" w:space="0" w:color="auto"/>
                <w:right w:val="none" w:sz="0" w:space="0" w:color="auto"/>
              </w:divBdr>
            </w:div>
          </w:divsChild>
        </w:div>
        <w:div w:id="97797652">
          <w:marLeft w:val="0"/>
          <w:marRight w:val="0"/>
          <w:marTop w:val="0"/>
          <w:marBottom w:val="0"/>
          <w:divBdr>
            <w:top w:val="none" w:sz="0" w:space="0" w:color="auto"/>
            <w:left w:val="none" w:sz="0" w:space="0" w:color="auto"/>
            <w:bottom w:val="none" w:sz="0" w:space="0" w:color="auto"/>
            <w:right w:val="none" w:sz="0" w:space="0" w:color="auto"/>
          </w:divBdr>
          <w:divsChild>
            <w:div w:id="1134371512">
              <w:marLeft w:val="0"/>
              <w:marRight w:val="0"/>
              <w:marTop w:val="0"/>
              <w:marBottom w:val="0"/>
              <w:divBdr>
                <w:top w:val="none" w:sz="0" w:space="0" w:color="auto"/>
                <w:left w:val="none" w:sz="0" w:space="0" w:color="auto"/>
                <w:bottom w:val="none" w:sz="0" w:space="0" w:color="auto"/>
                <w:right w:val="none" w:sz="0" w:space="0" w:color="auto"/>
              </w:divBdr>
            </w:div>
          </w:divsChild>
        </w:div>
        <w:div w:id="106432810">
          <w:marLeft w:val="0"/>
          <w:marRight w:val="0"/>
          <w:marTop w:val="0"/>
          <w:marBottom w:val="0"/>
          <w:divBdr>
            <w:top w:val="none" w:sz="0" w:space="0" w:color="auto"/>
            <w:left w:val="none" w:sz="0" w:space="0" w:color="auto"/>
            <w:bottom w:val="none" w:sz="0" w:space="0" w:color="auto"/>
            <w:right w:val="none" w:sz="0" w:space="0" w:color="auto"/>
          </w:divBdr>
          <w:divsChild>
            <w:div w:id="655651034">
              <w:marLeft w:val="0"/>
              <w:marRight w:val="0"/>
              <w:marTop w:val="0"/>
              <w:marBottom w:val="0"/>
              <w:divBdr>
                <w:top w:val="none" w:sz="0" w:space="0" w:color="auto"/>
                <w:left w:val="none" w:sz="0" w:space="0" w:color="auto"/>
                <w:bottom w:val="none" w:sz="0" w:space="0" w:color="auto"/>
                <w:right w:val="none" w:sz="0" w:space="0" w:color="auto"/>
              </w:divBdr>
            </w:div>
          </w:divsChild>
        </w:div>
        <w:div w:id="135952746">
          <w:marLeft w:val="0"/>
          <w:marRight w:val="0"/>
          <w:marTop w:val="0"/>
          <w:marBottom w:val="0"/>
          <w:divBdr>
            <w:top w:val="none" w:sz="0" w:space="0" w:color="auto"/>
            <w:left w:val="none" w:sz="0" w:space="0" w:color="auto"/>
            <w:bottom w:val="none" w:sz="0" w:space="0" w:color="auto"/>
            <w:right w:val="none" w:sz="0" w:space="0" w:color="auto"/>
          </w:divBdr>
          <w:divsChild>
            <w:div w:id="1884556919">
              <w:marLeft w:val="0"/>
              <w:marRight w:val="0"/>
              <w:marTop w:val="0"/>
              <w:marBottom w:val="0"/>
              <w:divBdr>
                <w:top w:val="none" w:sz="0" w:space="0" w:color="auto"/>
                <w:left w:val="none" w:sz="0" w:space="0" w:color="auto"/>
                <w:bottom w:val="none" w:sz="0" w:space="0" w:color="auto"/>
                <w:right w:val="none" w:sz="0" w:space="0" w:color="auto"/>
              </w:divBdr>
            </w:div>
          </w:divsChild>
        </w:div>
        <w:div w:id="145823957">
          <w:marLeft w:val="0"/>
          <w:marRight w:val="0"/>
          <w:marTop w:val="0"/>
          <w:marBottom w:val="0"/>
          <w:divBdr>
            <w:top w:val="none" w:sz="0" w:space="0" w:color="auto"/>
            <w:left w:val="none" w:sz="0" w:space="0" w:color="auto"/>
            <w:bottom w:val="none" w:sz="0" w:space="0" w:color="auto"/>
            <w:right w:val="none" w:sz="0" w:space="0" w:color="auto"/>
          </w:divBdr>
          <w:divsChild>
            <w:div w:id="323289221">
              <w:marLeft w:val="0"/>
              <w:marRight w:val="0"/>
              <w:marTop w:val="0"/>
              <w:marBottom w:val="0"/>
              <w:divBdr>
                <w:top w:val="none" w:sz="0" w:space="0" w:color="auto"/>
                <w:left w:val="none" w:sz="0" w:space="0" w:color="auto"/>
                <w:bottom w:val="none" w:sz="0" w:space="0" w:color="auto"/>
                <w:right w:val="none" w:sz="0" w:space="0" w:color="auto"/>
              </w:divBdr>
            </w:div>
          </w:divsChild>
        </w:div>
        <w:div w:id="192155440">
          <w:marLeft w:val="0"/>
          <w:marRight w:val="0"/>
          <w:marTop w:val="0"/>
          <w:marBottom w:val="0"/>
          <w:divBdr>
            <w:top w:val="none" w:sz="0" w:space="0" w:color="auto"/>
            <w:left w:val="none" w:sz="0" w:space="0" w:color="auto"/>
            <w:bottom w:val="none" w:sz="0" w:space="0" w:color="auto"/>
            <w:right w:val="none" w:sz="0" w:space="0" w:color="auto"/>
          </w:divBdr>
          <w:divsChild>
            <w:div w:id="508835257">
              <w:marLeft w:val="0"/>
              <w:marRight w:val="0"/>
              <w:marTop w:val="0"/>
              <w:marBottom w:val="0"/>
              <w:divBdr>
                <w:top w:val="none" w:sz="0" w:space="0" w:color="auto"/>
                <w:left w:val="none" w:sz="0" w:space="0" w:color="auto"/>
                <w:bottom w:val="none" w:sz="0" w:space="0" w:color="auto"/>
                <w:right w:val="none" w:sz="0" w:space="0" w:color="auto"/>
              </w:divBdr>
            </w:div>
          </w:divsChild>
        </w:div>
        <w:div w:id="216283607">
          <w:marLeft w:val="0"/>
          <w:marRight w:val="0"/>
          <w:marTop w:val="0"/>
          <w:marBottom w:val="0"/>
          <w:divBdr>
            <w:top w:val="none" w:sz="0" w:space="0" w:color="auto"/>
            <w:left w:val="none" w:sz="0" w:space="0" w:color="auto"/>
            <w:bottom w:val="none" w:sz="0" w:space="0" w:color="auto"/>
            <w:right w:val="none" w:sz="0" w:space="0" w:color="auto"/>
          </w:divBdr>
          <w:divsChild>
            <w:div w:id="2003311041">
              <w:marLeft w:val="0"/>
              <w:marRight w:val="0"/>
              <w:marTop w:val="0"/>
              <w:marBottom w:val="0"/>
              <w:divBdr>
                <w:top w:val="none" w:sz="0" w:space="0" w:color="auto"/>
                <w:left w:val="none" w:sz="0" w:space="0" w:color="auto"/>
                <w:bottom w:val="none" w:sz="0" w:space="0" w:color="auto"/>
                <w:right w:val="none" w:sz="0" w:space="0" w:color="auto"/>
              </w:divBdr>
            </w:div>
          </w:divsChild>
        </w:div>
        <w:div w:id="287665032">
          <w:marLeft w:val="0"/>
          <w:marRight w:val="0"/>
          <w:marTop w:val="0"/>
          <w:marBottom w:val="0"/>
          <w:divBdr>
            <w:top w:val="none" w:sz="0" w:space="0" w:color="auto"/>
            <w:left w:val="none" w:sz="0" w:space="0" w:color="auto"/>
            <w:bottom w:val="none" w:sz="0" w:space="0" w:color="auto"/>
            <w:right w:val="none" w:sz="0" w:space="0" w:color="auto"/>
          </w:divBdr>
          <w:divsChild>
            <w:div w:id="475538572">
              <w:marLeft w:val="0"/>
              <w:marRight w:val="0"/>
              <w:marTop w:val="0"/>
              <w:marBottom w:val="0"/>
              <w:divBdr>
                <w:top w:val="none" w:sz="0" w:space="0" w:color="auto"/>
                <w:left w:val="none" w:sz="0" w:space="0" w:color="auto"/>
                <w:bottom w:val="none" w:sz="0" w:space="0" w:color="auto"/>
                <w:right w:val="none" w:sz="0" w:space="0" w:color="auto"/>
              </w:divBdr>
            </w:div>
          </w:divsChild>
        </w:div>
        <w:div w:id="346176138">
          <w:marLeft w:val="0"/>
          <w:marRight w:val="0"/>
          <w:marTop w:val="0"/>
          <w:marBottom w:val="0"/>
          <w:divBdr>
            <w:top w:val="none" w:sz="0" w:space="0" w:color="auto"/>
            <w:left w:val="none" w:sz="0" w:space="0" w:color="auto"/>
            <w:bottom w:val="none" w:sz="0" w:space="0" w:color="auto"/>
            <w:right w:val="none" w:sz="0" w:space="0" w:color="auto"/>
          </w:divBdr>
          <w:divsChild>
            <w:div w:id="521282907">
              <w:marLeft w:val="0"/>
              <w:marRight w:val="0"/>
              <w:marTop w:val="0"/>
              <w:marBottom w:val="0"/>
              <w:divBdr>
                <w:top w:val="none" w:sz="0" w:space="0" w:color="auto"/>
                <w:left w:val="none" w:sz="0" w:space="0" w:color="auto"/>
                <w:bottom w:val="none" w:sz="0" w:space="0" w:color="auto"/>
                <w:right w:val="none" w:sz="0" w:space="0" w:color="auto"/>
              </w:divBdr>
            </w:div>
          </w:divsChild>
        </w:div>
        <w:div w:id="389495937">
          <w:marLeft w:val="0"/>
          <w:marRight w:val="0"/>
          <w:marTop w:val="0"/>
          <w:marBottom w:val="0"/>
          <w:divBdr>
            <w:top w:val="none" w:sz="0" w:space="0" w:color="auto"/>
            <w:left w:val="none" w:sz="0" w:space="0" w:color="auto"/>
            <w:bottom w:val="none" w:sz="0" w:space="0" w:color="auto"/>
            <w:right w:val="none" w:sz="0" w:space="0" w:color="auto"/>
          </w:divBdr>
          <w:divsChild>
            <w:div w:id="1892381284">
              <w:marLeft w:val="0"/>
              <w:marRight w:val="0"/>
              <w:marTop w:val="0"/>
              <w:marBottom w:val="0"/>
              <w:divBdr>
                <w:top w:val="none" w:sz="0" w:space="0" w:color="auto"/>
                <w:left w:val="none" w:sz="0" w:space="0" w:color="auto"/>
                <w:bottom w:val="none" w:sz="0" w:space="0" w:color="auto"/>
                <w:right w:val="none" w:sz="0" w:space="0" w:color="auto"/>
              </w:divBdr>
            </w:div>
          </w:divsChild>
        </w:div>
        <w:div w:id="514348554">
          <w:marLeft w:val="0"/>
          <w:marRight w:val="0"/>
          <w:marTop w:val="0"/>
          <w:marBottom w:val="0"/>
          <w:divBdr>
            <w:top w:val="none" w:sz="0" w:space="0" w:color="auto"/>
            <w:left w:val="none" w:sz="0" w:space="0" w:color="auto"/>
            <w:bottom w:val="none" w:sz="0" w:space="0" w:color="auto"/>
            <w:right w:val="none" w:sz="0" w:space="0" w:color="auto"/>
          </w:divBdr>
          <w:divsChild>
            <w:div w:id="351302328">
              <w:marLeft w:val="0"/>
              <w:marRight w:val="0"/>
              <w:marTop w:val="0"/>
              <w:marBottom w:val="0"/>
              <w:divBdr>
                <w:top w:val="none" w:sz="0" w:space="0" w:color="auto"/>
                <w:left w:val="none" w:sz="0" w:space="0" w:color="auto"/>
                <w:bottom w:val="none" w:sz="0" w:space="0" w:color="auto"/>
                <w:right w:val="none" w:sz="0" w:space="0" w:color="auto"/>
              </w:divBdr>
            </w:div>
            <w:div w:id="1034355329">
              <w:marLeft w:val="0"/>
              <w:marRight w:val="0"/>
              <w:marTop w:val="0"/>
              <w:marBottom w:val="0"/>
              <w:divBdr>
                <w:top w:val="none" w:sz="0" w:space="0" w:color="auto"/>
                <w:left w:val="none" w:sz="0" w:space="0" w:color="auto"/>
                <w:bottom w:val="none" w:sz="0" w:space="0" w:color="auto"/>
                <w:right w:val="none" w:sz="0" w:space="0" w:color="auto"/>
              </w:divBdr>
            </w:div>
          </w:divsChild>
        </w:div>
        <w:div w:id="526332764">
          <w:marLeft w:val="0"/>
          <w:marRight w:val="0"/>
          <w:marTop w:val="0"/>
          <w:marBottom w:val="0"/>
          <w:divBdr>
            <w:top w:val="none" w:sz="0" w:space="0" w:color="auto"/>
            <w:left w:val="none" w:sz="0" w:space="0" w:color="auto"/>
            <w:bottom w:val="none" w:sz="0" w:space="0" w:color="auto"/>
            <w:right w:val="none" w:sz="0" w:space="0" w:color="auto"/>
          </w:divBdr>
          <w:divsChild>
            <w:div w:id="801924678">
              <w:marLeft w:val="0"/>
              <w:marRight w:val="0"/>
              <w:marTop w:val="0"/>
              <w:marBottom w:val="0"/>
              <w:divBdr>
                <w:top w:val="none" w:sz="0" w:space="0" w:color="auto"/>
                <w:left w:val="none" w:sz="0" w:space="0" w:color="auto"/>
                <w:bottom w:val="none" w:sz="0" w:space="0" w:color="auto"/>
                <w:right w:val="none" w:sz="0" w:space="0" w:color="auto"/>
              </w:divBdr>
            </w:div>
          </w:divsChild>
        </w:div>
        <w:div w:id="557937233">
          <w:marLeft w:val="0"/>
          <w:marRight w:val="0"/>
          <w:marTop w:val="0"/>
          <w:marBottom w:val="0"/>
          <w:divBdr>
            <w:top w:val="none" w:sz="0" w:space="0" w:color="auto"/>
            <w:left w:val="none" w:sz="0" w:space="0" w:color="auto"/>
            <w:bottom w:val="none" w:sz="0" w:space="0" w:color="auto"/>
            <w:right w:val="none" w:sz="0" w:space="0" w:color="auto"/>
          </w:divBdr>
          <w:divsChild>
            <w:div w:id="1602369994">
              <w:marLeft w:val="0"/>
              <w:marRight w:val="0"/>
              <w:marTop w:val="0"/>
              <w:marBottom w:val="0"/>
              <w:divBdr>
                <w:top w:val="none" w:sz="0" w:space="0" w:color="auto"/>
                <w:left w:val="none" w:sz="0" w:space="0" w:color="auto"/>
                <w:bottom w:val="none" w:sz="0" w:space="0" w:color="auto"/>
                <w:right w:val="none" w:sz="0" w:space="0" w:color="auto"/>
              </w:divBdr>
            </w:div>
          </w:divsChild>
        </w:div>
        <w:div w:id="578290831">
          <w:marLeft w:val="0"/>
          <w:marRight w:val="0"/>
          <w:marTop w:val="0"/>
          <w:marBottom w:val="0"/>
          <w:divBdr>
            <w:top w:val="none" w:sz="0" w:space="0" w:color="auto"/>
            <w:left w:val="none" w:sz="0" w:space="0" w:color="auto"/>
            <w:bottom w:val="none" w:sz="0" w:space="0" w:color="auto"/>
            <w:right w:val="none" w:sz="0" w:space="0" w:color="auto"/>
          </w:divBdr>
          <w:divsChild>
            <w:div w:id="1322350281">
              <w:marLeft w:val="0"/>
              <w:marRight w:val="0"/>
              <w:marTop w:val="0"/>
              <w:marBottom w:val="0"/>
              <w:divBdr>
                <w:top w:val="none" w:sz="0" w:space="0" w:color="auto"/>
                <w:left w:val="none" w:sz="0" w:space="0" w:color="auto"/>
                <w:bottom w:val="none" w:sz="0" w:space="0" w:color="auto"/>
                <w:right w:val="none" w:sz="0" w:space="0" w:color="auto"/>
              </w:divBdr>
            </w:div>
          </w:divsChild>
        </w:div>
        <w:div w:id="616914469">
          <w:marLeft w:val="0"/>
          <w:marRight w:val="0"/>
          <w:marTop w:val="0"/>
          <w:marBottom w:val="0"/>
          <w:divBdr>
            <w:top w:val="none" w:sz="0" w:space="0" w:color="auto"/>
            <w:left w:val="none" w:sz="0" w:space="0" w:color="auto"/>
            <w:bottom w:val="none" w:sz="0" w:space="0" w:color="auto"/>
            <w:right w:val="none" w:sz="0" w:space="0" w:color="auto"/>
          </w:divBdr>
          <w:divsChild>
            <w:div w:id="1590192433">
              <w:marLeft w:val="0"/>
              <w:marRight w:val="0"/>
              <w:marTop w:val="0"/>
              <w:marBottom w:val="0"/>
              <w:divBdr>
                <w:top w:val="none" w:sz="0" w:space="0" w:color="auto"/>
                <w:left w:val="none" w:sz="0" w:space="0" w:color="auto"/>
                <w:bottom w:val="none" w:sz="0" w:space="0" w:color="auto"/>
                <w:right w:val="none" w:sz="0" w:space="0" w:color="auto"/>
              </w:divBdr>
            </w:div>
          </w:divsChild>
        </w:div>
        <w:div w:id="646397075">
          <w:marLeft w:val="0"/>
          <w:marRight w:val="0"/>
          <w:marTop w:val="0"/>
          <w:marBottom w:val="0"/>
          <w:divBdr>
            <w:top w:val="none" w:sz="0" w:space="0" w:color="auto"/>
            <w:left w:val="none" w:sz="0" w:space="0" w:color="auto"/>
            <w:bottom w:val="none" w:sz="0" w:space="0" w:color="auto"/>
            <w:right w:val="none" w:sz="0" w:space="0" w:color="auto"/>
          </w:divBdr>
          <w:divsChild>
            <w:div w:id="1688410558">
              <w:marLeft w:val="0"/>
              <w:marRight w:val="0"/>
              <w:marTop w:val="0"/>
              <w:marBottom w:val="0"/>
              <w:divBdr>
                <w:top w:val="none" w:sz="0" w:space="0" w:color="auto"/>
                <w:left w:val="none" w:sz="0" w:space="0" w:color="auto"/>
                <w:bottom w:val="none" w:sz="0" w:space="0" w:color="auto"/>
                <w:right w:val="none" w:sz="0" w:space="0" w:color="auto"/>
              </w:divBdr>
            </w:div>
            <w:div w:id="2052147891">
              <w:marLeft w:val="0"/>
              <w:marRight w:val="0"/>
              <w:marTop w:val="0"/>
              <w:marBottom w:val="0"/>
              <w:divBdr>
                <w:top w:val="none" w:sz="0" w:space="0" w:color="auto"/>
                <w:left w:val="none" w:sz="0" w:space="0" w:color="auto"/>
                <w:bottom w:val="none" w:sz="0" w:space="0" w:color="auto"/>
                <w:right w:val="none" w:sz="0" w:space="0" w:color="auto"/>
              </w:divBdr>
            </w:div>
          </w:divsChild>
        </w:div>
        <w:div w:id="821311828">
          <w:marLeft w:val="0"/>
          <w:marRight w:val="0"/>
          <w:marTop w:val="0"/>
          <w:marBottom w:val="0"/>
          <w:divBdr>
            <w:top w:val="none" w:sz="0" w:space="0" w:color="auto"/>
            <w:left w:val="none" w:sz="0" w:space="0" w:color="auto"/>
            <w:bottom w:val="none" w:sz="0" w:space="0" w:color="auto"/>
            <w:right w:val="none" w:sz="0" w:space="0" w:color="auto"/>
          </w:divBdr>
          <w:divsChild>
            <w:div w:id="2087336201">
              <w:marLeft w:val="0"/>
              <w:marRight w:val="0"/>
              <w:marTop w:val="0"/>
              <w:marBottom w:val="0"/>
              <w:divBdr>
                <w:top w:val="none" w:sz="0" w:space="0" w:color="auto"/>
                <w:left w:val="none" w:sz="0" w:space="0" w:color="auto"/>
                <w:bottom w:val="none" w:sz="0" w:space="0" w:color="auto"/>
                <w:right w:val="none" w:sz="0" w:space="0" w:color="auto"/>
              </w:divBdr>
            </w:div>
          </w:divsChild>
        </w:div>
        <w:div w:id="871381183">
          <w:marLeft w:val="0"/>
          <w:marRight w:val="0"/>
          <w:marTop w:val="0"/>
          <w:marBottom w:val="0"/>
          <w:divBdr>
            <w:top w:val="none" w:sz="0" w:space="0" w:color="auto"/>
            <w:left w:val="none" w:sz="0" w:space="0" w:color="auto"/>
            <w:bottom w:val="none" w:sz="0" w:space="0" w:color="auto"/>
            <w:right w:val="none" w:sz="0" w:space="0" w:color="auto"/>
          </w:divBdr>
          <w:divsChild>
            <w:div w:id="1318608333">
              <w:marLeft w:val="0"/>
              <w:marRight w:val="0"/>
              <w:marTop w:val="0"/>
              <w:marBottom w:val="0"/>
              <w:divBdr>
                <w:top w:val="none" w:sz="0" w:space="0" w:color="auto"/>
                <w:left w:val="none" w:sz="0" w:space="0" w:color="auto"/>
                <w:bottom w:val="none" w:sz="0" w:space="0" w:color="auto"/>
                <w:right w:val="none" w:sz="0" w:space="0" w:color="auto"/>
              </w:divBdr>
            </w:div>
          </w:divsChild>
        </w:div>
        <w:div w:id="873037296">
          <w:marLeft w:val="0"/>
          <w:marRight w:val="0"/>
          <w:marTop w:val="0"/>
          <w:marBottom w:val="0"/>
          <w:divBdr>
            <w:top w:val="none" w:sz="0" w:space="0" w:color="auto"/>
            <w:left w:val="none" w:sz="0" w:space="0" w:color="auto"/>
            <w:bottom w:val="none" w:sz="0" w:space="0" w:color="auto"/>
            <w:right w:val="none" w:sz="0" w:space="0" w:color="auto"/>
          </w:divBdr>
          <w:divsChild>
            <w:div w:id="1356425772">
              <w:marLeft w:val="0"/>
              <w:marRight w:val="0"/>
              <w:marTop w:val="0"/>
              <w:marBottom w:val="0"/>
              <w:divBdr>
                <w:top w:val="none" w:sz="0" w:space="0" w:color="auto"/>
                <w:left w:val="none" w:sz="0" w:space="0" w:color="auto"/>
                <w:bottom w:val="none" w:sz="0" w:space="0" w:color="auto"/>
                <w:right w:val="none" w:sz="0" w:space="0" w:color="auto"/>
              </w:divBdr>
            </w:div>
          </w:divsChild>
        </w:div>
        <w:div w:id="913974981">
          <w:marLeft w:val="0"/>
          <w:marRight w:val="0"/>
          <w:marTop w:val="0"/>
          <w:marBottom w:val="0"/>
          <w:divBdr>
            <w:top w:val="none" w:sz="0" w:space="0" w:color="auto"/>
            <w:left w:val="none" w:sz="0" w:space="0" w:color="auto"/>
            <w:bottom w:val="none" w:sz="0" w:space="0" w:color="auto"/>
            <w:right w:val="none" w:sz="0" w:space="0" w:color="auto"/>
          </w:divBdr>
          <w:divsChild>
            <w:div w:id="499808916">
              <w:marLeft w:val="0"/>
              <w:marRight w:val="0"/>
              <w:marTop w:val="0"/>
              <w:marBottom w:val="0"/>
              <w:divBdr>
                <w:top w:val="none" w:sz="0" w:space="0" w:color="auto"/>
                <w:left w:val="none" w:sz="0" w:space="0" w:color="auto"/>
                <w:bottom w:val="none" w:sz="0" w:space="0" w:color="auto"/>
                <w:right w:val="none" w:sz="0" w:space="0" w:color="auto"/>
              </w:divBdr>
            </w:div>
          </w:divsChild>
        </w:div>
        <w:div w:id="916019645">
          <w:marLeft w:val="0"/>
          <w:marRight w:val="0"/>
          <w:marTop w:val="0"/>
          <w:marBottom w:val="0"/>
          <w:divBdr>
            <w:top w:val="none" w:sz="0" w:space="0" w:color="auto"/>
            <w:left w:val="none" w:sz="0" w:space="0" w:color="auto"/>
            <w:bottom w:val="none" w:sz="0" w:space="0" w:color="auto"/>
            <w:right w:val="none" w:sz="0" w:space="0" w:color="auto"/>
          </w:divBdr>
          <w:divsChild>
            <w:div w:id="708919005">
              <w:marLeft w:val="0"/>
              <w:marRight w:val="0"/>
              <w:marTop w:val="0"/>
              <w:marBottom w:val="0"/>
              <w:divBdr>
                <w:top w:val="none" w:sz="0" w:space="0" w:color="auto"/>
                <w:left w:val="none" w:sz="0" w:space="0" w:color="auto"/>
                <w:bottom w:val="none" w:sz="0" w:space="0" w:color="auto"/>
                <w:right w:val="none" w:sz="0" w:space="0" w:color="auto"/>
              </w:divBdr>
            </w:div>
          </w:divsChild>
        </w:div>
        <w:div w:id="987906025">
          <w:marLeft w:val="0"/>
          <w:marRight w:val="0"/>
          <w:marTop w:val="0"/>
          <w:marBottom w:val="0"/>
          <w:divBdr>
            <w:top w:val="none" w:sz="0" w:space="0" w:color="auto"/>
            <w:left w:val="none" w:sz="0" w:space="0" w:color="auto"/>
            <w:bottom w:val="none" w:sz="0" w:space="0" w:color="auto"/>
            <w:right w:val="none" w:sz="0" w:space="0" w:color="auto"/>
          </w:divBdr>
          <w:divsChild>
            <w:div w:id="1975409668">
              <w:marLeft w:val="0"/>
              <w:marRight w:val="0"/>
              <w:marTop w:val="0"/>
              <w:marBottom w:val="0"/>
              <w:divBdr>
                <w:top w:val="none" w:sz="0" w:space="0" w:color="auto"/>
                <w:left w:val="none" w:sz="0" w:space="0" w:color="auto"/>
                <w:bottom w:val="none" w:sz="0" w:space="0" w:color="auto"/>
                <w:right w:val="none" w:sz="0" w:space="0" w:color="auto"/>
              </w:divBdr>
            </w:div>
          </w:divsChild>
        </w:div>
        <w:div w:id="1004161612">
          <w:marLeft w:val="0"/>
          <w:marRight w:val="0"/>
          <w:marTop w:val="0"/>
          <w:marBottom w:val="0"/>
          <w:divBdr>
            <w:top w:val="none" w:sz="0" w:space="0" w:color="auto"/>
            <w:left w:val="none" w:sz="0" w:space="0" w:color="auto"/>
            <w:bottom w:val="none" w:sz="0" w:space="0" w:color="auto"/>
            <w:right w:val="none" w:sz="0" w:space="0" w:color="auto"/>
          </w:divBdr>
          <w:divsChild>
            <w:div w:id="1114788254">
              <w:marLeft w:val="0"/>
              <w:marRight w:val="0"/>
              <w:marTop w:val="0"/>
              <w:marBottom w:val="0"/>
              <w:divBdr>
                <w:top w:val="none" w:sz="0" w:space="0" w:color="auto"/>
                <w:left w:val="none" w:sz="0" w:space="0" w:color="auto"/>
                <w:bottom w:val="none" w:sz="0" w:space="0" w:color="auto"/>
                <w:right w:val="none" w:sz="0" w:space="0" w:color="auto"/>
              </w:divBdr>
            </w:div>
            <w:div w:id="1461411742">
              <w:marLeft w:val="0"/>
              <w:marRight w:val="0"/>
              <w:marTop w:val="0"/>
              <w:marBottom w:val="0"/>
              <w:divBdr>
                <w:top w:val="none" w:sz="0" w:space="0" w:color="auto"/>
                <w:left w:val="none" w:sz="0" w:space="0" w:color="auto"/>
                <w:bottom w:val="none" w:sz="0" w:space="0" w:color="auto"/>
                <w:right w:val="none" w:sz="0" w:space="0" w:color="auto"/>
              </w:divBdr>
            </w:div>
            <w:div w:id="1532760857">
              <w:marLeft w:val="0"/>
              <w:marRight w:val="0"/>
              <w:marTop w:val="0"/>
              <w:marBottom w:val="0"/>
              <w:divBdr>
                <w:top w:val="none" w:sz="0" w:space="0" w:color="auto"/>
                <w:left w:val="none" w:sz="0" w:space="0" w:color="auto"/>
                <w:bottom w:val="none" w:sz="0" w:space="0" w:color="auto"/>
                <w:right w:val="none" w:sz="0" w:space="0" w:color="auto"/>
              </w:divBdr>
            </w:div>
            <w:div w:id="1540119944">
              <w:marLeft w:val="0"/>
              <w:marRight w:val="0"/>
              <w:marTop w:val="0"/>
              <w:marBottom w:val="0"/>
              <w:divBdr>
                <w:top w:val="none" w:sz="0" w:space="0" w:color="auto"/>
                <w:left w:val="none" w:sz="0" w:space="0" w:color="auto"/>
                <w:bottom w:val="none" w:sz="0" w:space="0" w:color="auto"/>
                <w:right w:val="none" w:sz="0" w:space="0" w:color="auto"/>
              </w:divBdr>
            </w:div>
          </w:divsChild>
        </w:div>
        <w:div w:id="1006594039">
          <w:marLeft w:val="0"/>
          <w:marRight w:val="0"/>
          <w:marTop w:val="0"/>
          <w:marBottom w:val="0"/>
          <w:divBdr>
            <w:top w:val="none" w:sz="0" w:space="0" w:color="auto"/>
            <w:left w:val="none" w:sz="0" w:space="0" w:color="auto"/>
            <w:bottom w:val="none" w:sz="0" w:space="0" w:color="auto"/>
            <w:right w:val="none" w:sz="0" w:space="0" w:color="auto"/>
          </w:divBdr>
          <w:divsChild>
            <w:div w:id="927541636">
              <w:marLeft w:val="0"/>
              <w:marRight w:val="0"/>
              <w:marTop w:val="0"/>
              <w:marBottom w:val="0"/>
              <w:divBdr>
                <w:top w:val="none" w:sz="0" w:space="0" w:color="auto"/>
                <w:left w:val="none" w:sz="0" w:space="0" w:color="auto"/>
                <w:bottom w:val="none" w:sz="0" w:space="0" w:color="auto"/>
                <w:right w:val="none" w:sz="0" w:space="0" w:color="auto"/>
              </w:divBdr>
            </w:div>
          </w:divsChild>
        </w:div>
        <w:div w:id="1041594595">
          <w:marLeft w:val="0"/>
          <w:marRight w:val="0"/>
          <w:marTop w:val="0"/>
          <w:marBottom w:val="0"/>
          <w:divBdr>
            <w:top w:val="none" w:sz="0" w:space="0" w:color="auto"/>
            <w:left w:val="none" w:sz="0" w:space="0" w:color="auto"/>
            <w:bottom w:val="none" w:sz="0" w:space="0" w:color="auto"/>
            <w:right w:val="none" w:sz="0" w:space="0" w:color="auto"/>
          </w:divBdr>
          <w:divsChild>
            <w:div w:id="84419535">
              <w:marLeft w:val="0"/>
              <w:marRight w:val="0"/>
              <w:marTop w:val="0"/>
              <w:marBottom w:val="0"/>
              <w:divBdr>
                <w:top w:val="none" w:sz="0" w:space="0" w:color="auto"/>
                <w:left w:val="none" w:sz="0" w:space="0" w:color="auto"/>
                <w:bottom w:val="none" w:sz="0" w:space="0" w:color="auto"/>
                <w:right w:val="none" w:sz="0" w:space="0" w:color="auto"/>
              </w:divBdr>
            </w:div>
          </w:divsChild>
        </w:div>
        <w:div w:id="1073700311">
          <w:marLeft w:val="0"/>
          <w:marRight w:val="0"/>
          <w:marTop w:val="0"/>
          <w:marBottom w:val="0"/>
          <w:divBdr>
            <w:top w:val="none" w:sz="0" w:space="0" w:color="auto"/>
            <w:left w:val="none" w:sz="0" w:space="0" w:color="auto"/>
            <w:bottom w:val="none" w:sz="0" w:space="0" w:color="auto"/>
            <w:right w:val="none" w:sz="0" w:space="0" w:color="auto"/>
          </w:divBdr>
          <w:divsChild>
            <w:div w:id="116876022">
              <w:marLeft w:val="0"/>
              <w:marRight w:val="0"/>
              <w:marTop w:val="0"/>
              <w:marBottom w:val="0"/>
              <w:divBdr>
                <w:top w:val="none" w:sz="0" w:space="0" w:color="auto"/>
                <w:left w:val="none" w:sz="0" w:space="0" w:color="auto"/>
                <w:bottom w:val="none" w:sz="0" w:space="0" w:color="auto"/>
                <w:right w:val="none" w:sz="0" w:space="0" w:color="auto"/>
              </w:divBdr>
            </w:div>
            <w:div w:id="784808889">
              <w:marLeft w:val="0"/>
              <w:marRight w:val="0"/>
              <w:marTop w:val="0"/>
              <w:marBottom w:val="0"/>
              <w:divBdr>
                <w:top w:val="none" w:sz="0" w:space="0" w:color="auto"/>
                <w:left w:val="none" w:sz="0" w:space="0" w:color="auto"/>
                <w:bottom w:val="none" w:sz="0" w:space="0" w:color="auto"/>
                <w:right w:val="none" w:sz="0" w:space="0" w:color="auto"/>
              </w:divBdr>
            </w:div>
            <w:div w:id="1432433844">
              <w:marLeft w:val="0"/>
              <w:marRight w:val="0"/>
              <w:marTop w:val="0"/>
              <w:marBottom w:val="0"/>
              <w:divBdr>
                <w:top w:val="none" w:sz="0" w:space="0" w:color="auto"/>
                <w:left w:val="none" w:sz="0" w:space="0" w:color="auto"/>
                <w:bottom w:val="none" w:sz="0" w:space="0" w:color="auto"/>
                <w:right w:val="none" w:sz="0" w:space="0" w:color="auto"/>
              </w:divBdr>
            </w:div>
          </w:divsChild>
        </w:div>
        <w:div w:id="1096318270">
          <w:marLeft w:val="0"/>
          <w:marRight w:val="0"/>
          <w:marTop w:val="0"/>
          <w:marBottom w:val="0"/>
          <w:divBdr>
            <w:top w:val="none" w:sz="0" w:space="0" w:color="auto"/>
            <w:left w:val="none" w:sz="0" w:space="0" w:color="auto"/>
            <w:bottom w:val="none" w:sz="0" w:space="0" w:color="auto"/>
            <w:right w:val="none" w:sz="0" w:space="0" w:color="auto"/>
          </w:divBdr>
          <w:divsChild>
            <w:div w:id="656570782">
              <w:marLeft w:val="0"/>
              <w:marRight w:val="0"/>
              <w:marTop w:val="0"/>
              <w:marBottom w:val="0"/>
              <w:divBdr>
                <w:top w:val="none" w:sz="0" w:space="0" w:color="auto"/>
                <w:left w:val="none" w:sz="0" w:space="0" w:color="auto"/>
                <w:bottom w:val="none" w:sz="0" w:space="0" w:color="auto"/>
                <w:right w:val="none" w:sz="0" w:space="0" w:color="auto"/>
              </w:divBdr>
            </w:div>
          </w:divsChild>
        </w:div>
        <w:div w:id="1106849528">
          <w:marLeft w:val="0"/>
          <w:marRight w:val="0"/>
          <w:marTop w:val="0"/>
          <w:marBottom w:val="0"/>
          <w:divBdr>
            <w:top w:val="none" w:sz="0" w:space="0" w:color="auto"/>
            <w:left w:val="none" w:sz="0" w:space="0" w:color="auto"/>
            <w:bottom w:val="none" w:sz="0" w:space="0" w:color="auto"/>
            <w:right w:val="none" w:sz="0" w:space="0" w:color="auto"/>
          </w:divBdr>
          <w:divsChild>
            <w:div w:id="2112696335">
              <w:marLeft w:val="0"/>
              <w:marRight w:val="0"/>
              <w:marTop w:val="0"/>
              <w:marBottom w:val="0"/>
              <w:divBdr>
                <w:top w:val="none" w:sz="0" w:space="0" w:color="auto"/>
                <w:left w:val="none" w:sz="0" w:space="0" w:color="auto"/>
                <w:bottom w:val="none" w:sz="0" w:space="0" w:color="auto"/>
                <w:right w:val="none" w:sz="0" w:space="0" w:color="auto"/>
              </w:divBdr>
            </w:div>
          </w:divsChild>
        </w:div>
        <w:div w:id="1152140528">
          <w:marLeft w:val="0"/>
          <w:marRight w:val="0"/>
          <w:marTop w:val="0"/>
          <w:marBottom w:val="0"/>
          <w:divBdr>
            <w:top w:val="none" w:sz="0" w:space="0" w:color="auto"/>
            <w:left w:val="none" w:sz="0" w:space="0" w:color="auto"/>
            <w:bottom w:val="none" w:sz="0" w:space="0" w:color="auto"/>
            <w:right w:val="none" w:sz="0" w:space="0" w:color="auto"/>
          </w:divBdr>
          <w:divsChild>
            <w:div w:id="1329862766">
              <w:marLeft w:val="0"/>
              <w:marRight w:val="0"/>
              <w:marTop w:val="0"/>
              <w:marBottom w:val="0"/>
              <w:divBdr>
                <w:top w:val="none" w:sz="0" w:space="0" w:color="auto"/>
                <w:left w:val="none" w:sz="0" w:space="0" w:color="auto"/>
                <w:bottom w:val="none" w:sz="0" w:space="0" w:color="auto"/>
                <w:right w:val="none" w:sz="0" w:space="0" w:color="auto"/>
              </w:divBdr>
            </w:div>
          </w:divsChild>
        </w:div>
        <w:div w:id="1178154301">
          <w:marLeft w:val="0"/>
          <w:marRight w:val="0"/>
          <w:marTop w:val="0"/>
          <w:marBottom w:val="0"/>
          <w:divBdr>
            <w:top w:val="none" w:sz="0" w:space="0" w:color="auto"/>
            <w:left w:val="none" w:sz="0" w:space="0" w:color="auto"/>
            <w:bottom w:val="none" w:sz="0" w:space="0" w:color="auto"/>
            <w:right w:val="none" w:sz="0" w:space="0" w:color="auto"/>
          </w:divBdr>
          <w:divsChild>
            <w:div w:id="1655334671">
              <w:marLeft w:val="0"/>
              <w:marRight w:val="0"/>
              <w:marTop w:val="0"/>
              <w:marBottom w:val="0"/>
              <w:divBdr>
                <w:top w:val="none" w:sz="0" w:space="0" w:color="auto"/>
                <w:left w:val="none" w:sz="0" w:space="0" w:color="auto"/>
                <w:bottom w:val="none" w:sz="0" w:space="0" w:color="auto"/>
                <w:right w:val="none" w:sz="0" w:space="0" w:color="auto"/>
              </w:divBdr>
            </w:div>
          </w:divsChild>
        </w:div>
        <w:div w:id="1182356593">
          <w:marLeft w:val="0"/>
          <w:marRight w:val="0"/>
          <w:marTop w:val="0"/>
          <w:marBottom w:val="0"/>
          <w:divBdr>
            <w:top w:val="none" w:sz="0" w:space="0" w:color="auto"/>
            <w:left w:val="none" w:sz="0" w:space="0" w:color="auto"/>
            <w:bottom w:val="none" w:sz="0" w:space="0" w:color="auto"/>
            <w:right w:val="none" w:sz="0" w:space="0" w:color="auto"/>
          </w:divBdr>
          <w:divsChild>
            <w:div w:id="1599487075">
              <w:marLeft w:val="0"/>
              <w:marRight w:val="0"/>
              <w:marTop w:val="0"/>
              <w:marBottom w:val="0"/>
              <w:divBdr>
                <w:top w:val="none" w:sz="0" w:space="0" w:color="auto"/>
                <w:left w:val="none" w:sz="0" w:space="0" w:color="auto"/>
                <w:bottom w:val="none" w:sz="0" w:space="0" w:color="auto"/>
                <w:right w:val="none" w:sz="0" w:space="0" w:color="auto"/>
              </w:divBdr>
            </w:div>
          </w:divsChild>
        </w:div>
        <w:div w:id="1187523784">
          <w:marLeft w:val="0"/>
          <w:marRight w:val="0"/>
          <w:marTop w:val="0"/>
          <w:marBottom w:val="0"/>
          <w:divBdr>
            <w:top w:val="none" w:sz="0" w:space="0" w:color="auto"/>
            <w:left w:val="none" w:sz="0" w:space="0" w:color="auto"/>
            <w:bottom w:val="none" w:sz="0" w:space="0" w:color="auto"/>
            <w:right w:val="none" w:sz="0" w:space="0" w:color="auto"/>
          </w:divBdr>
          <w:divsChild>
            <w:div w:id="1586187655">
              <w:marLeft w:val="0"/>
              <w:marRight w:val="0"/>
              <w:marTop w:val="0"/>
              <w:marBottom w:val="0"/>
              <w:divBdr>
                <w:top w:val="none" w:sz="0" w:space="0" w:color="auto"/>
                <w:left w:val="none" w:sz="0" w:space="0" w:color="auto"/>
                <w:bottom w:val="none" w:sz="0" w:space="0" w:color="auto"/>
                <w:right w:val="none" w:sz="0" w:space="0" w:color="auto"/>
              </w:divBdr>
            </w:div>
          </w:divsChild>
        </w:div>
        <w:div w:id="1211838622">
          <w:marLeft w:val="0"/>
          <w:marRight w:val="0"/>
          <w:marTop w:val="0"/>
          <w:marBottom w:val="0"/>
          <w:divBdr>
            <w:top w:val="none" w:sz="0" w:space="0" w:color="auto"/>
            <w:left w:val="none" w:sz="0" w:space="0" w:color="auto"/>
            <w:bottom w:val="none" w:sz="0" w:space="0" w:color="auto"/>
            <w:right w:val="none" w:sz="0" w:space="0" w:color="auto"/>
          </w:divBdr>
          <w:divsChild>
            <w:div w:id="203762556">
              <w:marLeft w:val="0"/>
              <w:marRight w:val="0"/>
              <w:marTop w:val="0"/>
              <w:marBottom w:val="0"/>
              <w:divBdr>
                <w:top w:val="none" w:sz="0" w:space="0" w:color="auto"/>
                <w:left w:val="none" w:sz="0" w:space="0" w:color="auto"/>
                <w:bottom w:val="none" w:sz="0" w:space="0" w:color="auto"/>
                <w:right w:val="none" w:sz="0" w:space="0" w:color="auto"/>
              </w:divBdr>
            </w:div>
          </w:divsChild>
        </w:div>
        <w:div w:id="1250654023">
          <w:marLeft w:val="0"/>
          <w:marRight w:val="0"/>
          <w:marTop w:val="0"/>
          <w:marBottom w:val="0"/>
          <w:divBdr>
            <w:top w:val="none" w:sz="0" w:space="0" w:color="auto"/>
            <w:left w:val="none" w:sz="0" w:space="0" w:color="auto"/>
            <w:bottom w:val="none" w:sz="0" w:space="0" w:color="auto"/>
            <w:right w:val="none" w:sz="0" w:space="0" w:color="auto"/>
          </w:divBdr>
          <w:divsChild>
            <w:div w:id="1787651585">
              <w:marLeft w:val="0"/>
              <w:marRight w:val="0"/>
              <w:marTop w:val="0"/>
              <w:marBottom w:val="0"/>
              <w:divBdr>
                <w:top w:val="none" w:sz="0" w:space="0" w:color="auto"/>
                <w:left w:val="none" w:sz="0" w:space="0" w:color="auto"/>
                <w:bottom w:val="none" w:sz="0" w:space="0" w:color="auto"/>
                <w:right w:val="none" w:sz="0" w:space="0" w:color="auto"/>
              </w:divBdr>
            </w:div>
          </w:divsChild>
        </w:div>
        <w:div w:id="1265461890">
          <w:marLeft w:val="0"/>
          <w:marRight w:val="0"/>
          <w:marTop w:val="0"/>
          <w:marBottom w:val="0"/>
          <w:divBdr>
            <w:top w:val="none" w:sz="0" w:space="0" w:color="auto"/>
            <w:left w:val="none" w:sz="0" w:space="0" w:color="auto"/>
            <w:bottom w:val="none" w:sz="0" w:space="0" w:color="auto"/>
            <w:right w:val="none" w:sz="0" w:space="0" w:color="auto"/>
          </w:divBdr>
          <w:divsChild>
            <w:div w:id="1466851970">
              <w:marLeft w:val="0"/>
              <w:marRight w:val="0"/>
              <w:marTop w:val="0"/>
              <w:marBottom w:val="0"/>
              <w:divBdr>
                <w:top w:val="none" w:sz="0" w:space="0" w:color="auto"/>
                <w:left w:val="none" w:sz="0" w:space="0" w:color="auto"/>
                <w:bottom w:val="none" w:sz="0" w:space="0" w:color="auto"/>
                <w:right w:val="none" w:sz="0" w:space="0" w:color="auto"/>
              </w:divBdr>
            </w:div>
          </w:divsChild>
        </w:div>
        <w:div w:id="1294096211">
          <w:marLeft w:val="0"/>
          <w:marRight w:val="0"/>
          <w:marTop w:val="0"/>
          <w:marBottom w:val="0"/>
          <w:divBdr>
            <w:top w:val="none" w:sz="0" w:space="0" w:color="auto"/>
            <w:left w:val="none" w:sz="0" w:space="0" w:color="auto"/>
            <w:bottom w:val="none" w:sz="0" w:space="0" w:color="auto"/>
            <w:right w:val="none" w:sz="0" w:space="0" w:color="auto"/>
          </w:divBdr>
          <w:divsChild>
            <w:div w:id="586623221">
              <w:marLeft w:val="0"/>
              <w:marRight w:val="0"/>
              <w:marTop w:val="0"/>
              <w:marBottom w:val="0"/>
              <w:divBdr>
                <w:top w:val="none" w:sz="0" w:space="0" w:color="auto"/>
                <w:left w:val="none" w:sz="0" w:space="0" w:color="auto"/>
                <w:bottom w:val="none" w:sz="0" w:space="0" w:color="auto"/>
                <w:right w:val="none" w:sz="0" w:space="0" w:color="auto"/>
              </w:divBdr>
            </w:div>
          </w:divsChild>
        </w:div>
        <w:div w:id="1295789129">
          <w:marLeft w:val="0"/>
          <w:marRight w:val="0"/>
          <w:marTop w:val="0"/>
          <w:marBottom w:val="0"/>
          <w:divBdr>
            <w:top w:val="none" w:sz="0" w:space="0" w:color="auto"/>
            <w:left w:val="none" w:sz="0" w:space="0" w:color="auto"/>
            <w:bottom w:val="none" w:sz="0" w:space="0" w:color="auto"/>
            <w:right w:val="none" w:sz="0" w:space="0" w:color="auto"/>
          </w:divBdr>
          <w:divsChild>
            <w:div w:id="1376808029">
              <w:marLeft w:val="0"/>
              <w:marRight w:val="0"/>
              <w:marTop w:val="0"/>
              <w:marBottom w:val="0"/>
              <w:divBdr>
                <w:top w:val="none" w:sz="0" w:space="0" w:color="auto"/>
                <w:left w:val="none" w:sz="0" w:space="0" w:color="auto"/>
                <w:bottom w:val="none" w:sz="0" w:space="0" w:color="auto"/>
                <w:right w:val="none" w:sz="0" w:space="0" w:color="auto"/>
              </w:divBdr>
            </w:div>
          </w:divsChild>
        </w:div>
        <w:div w:id="1301423929">
          <w:marLeft w:val="0"/>
          <w:marRight w:val="0"/>
          <w:marTop w:val="0"/>
          <w:marBottom w:val="0"/>
          <w:divBdr>
            <w:top w:val="none" w:sz="0" w:space="0" w:color="auto"/>
            <w:left w:val="none" w:sz="0" w:space="0" w:color="auto"/>
            <w:bottom w:val="none" w:sz="0" w:space="0" w:color="auto"/>
            <w:right w:val="none" w:sz="0" w:space="0" w:color="auto"/>
          </w:divBdr>
          <w:divsChild>
            <w:div w:id="1868175227">
              <w:marLeft w:val="0"/>
              <w:marRight w:val="0"/>
              <w:marTop w:val="0"/>
              <w:marBottom w:val="0"/>
              <w:divBdr>
                <w:top w:val="none" w:sz="0" w:space="0" w:color="auto"/>
                <w:left w:val="none" w:sz="0" w:space="0" w:color="auto"/>
                <w:bottom w:val="none" w:sz="0" w:space="0" w:color="auto"/>
                <w:right w:val="none" w:sz="0" w:space="0" w:color="auto"/>
              </w:divBdr>
            </w:div>
          </w:divsChild>
        </w:div>
        <w:div w:id="1312369463">
          <w:marLeft w:val="0"/>
          <w:marRight w:val="0"/>
          <w:marTop w:val="0"/>
          <w:marBottom w:val="0"/>
          <w:divBdr>
            <w:top w:val="none" w:sz="0" w:space="0" w:color="auto"/>
            <w:left w:val="none" w:sz="0" w:space="0" w:color="auto"/>
            <w:bottom w:val="none" w:sz="0" w:space="0" w:color="auto"/>
            <w:right w:val="none" w:sz="0" w:space="0" w:color="auto"/>
          </w:divBdr>
          <w:divsChild>
            <w:div w:id="250433320">
              <w:marLeft w:val="0"/>
              <w:marRight w:val="0"/>
              <w:marTop w:val="0"/>
              <w:marBottom w:val="0"/>
              <w:divBdr>
                <w:top w:val="none" w:sz="0" w:space="0" w:color="auto"/>
                <w:left w:val="none" w:sz="0" w:space="0" w:color="auto"/>
                <w:bottom w:val="none" w:sz="0" w:space="0" w:color="auto"/>
                <w:right w:val="none" w:sz="0" w:space="0" w:color="auto"/>
              </w:divBdr>
            </w:div>
          </w:divsChild>
        </w:div>
        <w:div w:id="1326587375">
          <w:marLeft w:val="0"/>
          <w:marRight w:val="0"/>
          <w:marTop w:val="0"/>
          <w:marBottom w:val="0"/>
          <w:divBdr>
            <w:top w:val="none" w:sz="0" w:space="0" w:color="auto"/>
            <w:left w:val="none" w:sz="0" w:space="0" w:color="auto"/>
            <w:bottom w:val="none" w:sz="0" w:space="0" w:color="auto"/>
            <w:right w:val="none" w:sz="0" w:space="0" w:color="auto"/>
          </w:divBdr>
          <w:divsChild>
            <w:div w:id="1514997299">
              <w:marLeft w:val="0"/>
              <w:marRight w:val="0"/>
              <w:marTop w:val="0"/>
              <w:marBottom w:val="0"/>
              <w:divBdr>
                <w:top w:val="none" w:sz="0" w:space="0" w:color="auto"/>
                <w:left w:val="none" w:sz="0" w:space="0" w:color="auto"/>
                <w:bottom w:val="none" w:sz="0" w:space="0" w:color="auto"/>
                <w:right w:val="none" w:sz="0" w:space="0" w:color="auto"/>
              </w:divBdr>
            </w:div>
          </w:divsChild>
        </w:div>
        <w:div w:id="1330599587">
          <w:marLeft w:val="0"/>
          <w:marRight w:val="0"/>
          <w:marTop w:val="0"/>
          <w:marBottom w:val="0"/>
          <w:divBdr>
            <w:top w:val="none" w:sz="0" w:space="0" w:color="auto"/>
            <w:left w:val="none" w:sz="0" w:space="0" w:color="auto"/>
            <w:bottom w:val="none" w:sz="0" w:space="0" w:color="auto"/>
            <w:right w:val="none" w:sz="0" w:space="0" w:color="auto"/>
          </w:divBdr>
          <w:divsChild>
            <w:div w:id="813134539">
              <w:marLeft w:val="0"/>
              <w:marRight w:val="0"/>
              <w:marTop w:val="0"/>
              <w:marBottom w:val="0"/>
              <w:divBdr>
                <w:top w:val="none" w:sz="0" w:space="0" w:color="auto"/>
                <w:left w:val="none" w:sz="0" w:space="0" w:color="auto"/>
                <w:bottom w:val="none" w:sz="0" w:space="0" w:color="auto"/>
                <w:right w:val="none" w:sz="0" w:space="0" w:color="auto"/>
              </w:divBdr>
            </w:div>
            <w:div w:id="2110808299">
              <w:marLeft w:val="0"/>
              <w:marRight w:val="0"/>
              <w:marTop w:val="0"/>
              <w:marBottom w:val="0"/>
              <w:divBdr>
                <w:top w:val="none" w:sz="0" w:space="0" w:color="auto"/>
                <w:left w:val="none" w:sz="0" w:space="0" w:color="auto"/>
                <w:bottom w:val="none" w:sz="0" w:space="0" w:color="auto"/>
                <w:right w:val="none" w:sz="0" w:space="0" w:color="auto"/>
              </w:divBdr>
            </w:div>
          </w:divsChild>
        </w:div>
        <w:div w:id="1423334528">
          <w:marLeft w:val="0"/>
          <w:marRight w:val="0"/>
          <w:marTop w:val="0"/>
          <w:marBottom w:val="0"/>
          <w:divBdr>
            <w:top w:val="none" w:sz="0" w:space="0" w:color="auto"/>
            <w:left w:val="none" w:sz="0" w:space="0" w:color="auto"/>
            <w:bottom w:val="none" w:sz="0" w:space="0" w:color="auto"/>
            <w:right w:val="none" w:sz="0" w:space="0" w:color="auto"/>
          </w:divBdr>
          <w:divsChild>
            <w:div w:id="39139434">
              <w:marLeft w:val="0"/>
              <w:marRight w:val="0"/>
              <w:marTop w:val="0"/>
              <w:marBottom w:val="0"/>
              <w:divBdr>
                <w:top w:val="none" w:sz="0" w:space="0" w:color="auto"/>
                <w:left w:val="none" w:sz="0" w:space="0" w:color="auto"/>
                <w:bottom w:val="none" w:sz="0" w:space="0" w:color="auto"/>
                <w:right w:val="none" w:sz="0" w:space="0" w:color="auto"/>
              </w:divBdr>
            </w:div>
          </w:divsChild>
        </w:div>
        <w:div w:id="1448156291">
          <w:marLeft w:val="0"/>
          <w:marRight w:val="0"/>
          <w:marTop w:val="0"/>
          <w:marBottom w:val="0"/>
          <w:divBdr>
            <w:top w:val="none" w:sz="0" w:space="0" w:color="auto"/>
            <w:left w:val="none" w:sz="0" w:space="0" w:color="auto"/>
            <w:bottom w:val="none" w:sz="0" w:space="0" w:color="auto"/>
            <w:right w:val="none" w:sz="0" w:space="0" w:color="auto"/>
          </w:divBdr>
          <w:divsChild>
            <w:div w:id="1457020243">
              <w:marLeft w:val="0"/>
              <w:marRight w:val="0"/>
              <w:marTop w:val="0"/>
              <w:marBottom w:val="0"/>
              <w:divBdr>
                <w:top w:val="none" w:sz="0" w:space="0" w:color="auto"/>
                <w:left w:val="none" w:sz="0" w:space="0" w:color="auto"/>
                <w:bottom w:val="none" w:sz="0" w:space="0" w:color="auto"/>
                <w:right w:val="none" w:sz="0" w:space="0" w:color="auto"/>
              </w:divBdr>
            </w:div>
          </w:divsChild>
        </w:div>
        <w:div w:id="1473594544">
          <w:marLeft w:val="0"/>
          <w:marRight w:val="0"/>
          <w:marTop w:val="0"/>
          <w:marBottom w:val="0"/>
          <w:divBdr>
            <w:top w:val="none" w:sz="0" w:space="0" w:color="auto"/>
            <w:left w:val="none" w:sz="0" w:space="0" w:color="auto"/>
            <w:bottom w:val="none" w:sz="0" w:space="0" w:color="auto"/>
            <w:right w:val="none" w:sz="0" w:space="0" w:color="auto"/>
          </w:divBdr>
          <w:divsChild>
            <w:div w:id="120618692">
              <w:marLeft w:val="0"/>
              <w:marRight w:val="0"/>
              <w:marTop w:val="0"/>
              <w:marBottom w:val="0"/>
              <w:divBdr>
                <w:top w:val="none" w:sz="0" w:space="0" w:color="auto"/>
                <w:left w:val="none" w:sz="0" w:space="0" w:color="auto"/>
                <w:bottom w:val="none" w:sz="0" w:space="0" w:color="auto"/>
                <w:right w:val="none" w:sz="0" w:space="0" w:color="auto"/>
              </w:divBdr>
            </w:div>
          </w:divsChild>
        </w:div>
        <w:div w:id="1531723858">
          <w:marLeft w:val="0"/>
          <w:marRight w:val="0"/>
          <w:marTop w:val="0"/>
          <w:marBottom w:val="0"/>
          <w:divBdr>
            <w:top w:val="none" w:sz="0" w:space="0" w:color="auto"/>
            <w:left w:val="none" w:sz="0" w:space="0" w:color="auto"/>
            <w:bottom w:val="none" w:sz="0" w:space="0" w:color="auto"/>
            <w:right w:val="none" w:sz="0" w:space="0" w:color="auto"/>
          </w:divBdr>
          <w:divsChild>
            <w:div w:id="920335219">
              <w:marLeft w:val="0"/>
              <w:marRight w:val="0"/>
              <w:marTop w:val="0"/>
              <w:marBottom w:val="0"/>
              <w:divBdr>
                <w:top w:val="none" w:sz="0" w:space="0" w:color="auto"/>
                <w:left w:val="none" w:sz="0" w:space="0" w:color="auto"/>
                <w:bottom w:val="none" w:sz="0" w:space="0" w:color="auto"/>
                <w:right w:val="none" w:sz="0" w:space="0" w:color="auto"/>
              </w:divBdr>
            </w:div>
          </w:divsChild>
        </w:div>
        <w:div w:id="1563254899">
          <w:marLeft w:val="0"/>
          <w:marRight w:val="0"/>
          <w:marTop w:val="0"/>
          <w:marBottom w:val="0"/>
          <w:divBdr>
            <w:top w:val="none" w:sz="0" w:space="0" w:color="auto"/>
            <w:left w:val="none" w:sz="0" w:space="0" w:color="auto"/>
            <w:bottom w:val="none" w:sz="0" w:space="0" w:color="auto"/>
            <w:right w:val="none" w:sz="0" w:space="0" w:color="auto"/>
          </w:divBdr>
          <w:divsChild>
            <w:div w:id="371000753">
              <w:marLeft w:val="0"/>
              <w:marRight w:val="0"/>
              <w:marTop w:val="0"/>
              <w:marBottom w:val="0"/>
              <w:divBdr>
                <w:top w:val="none" w:sz="0" w:space="0" w:color="auto"/>
                <w:left w:val="none" w:sz="0" w:space="0" w:color="auto"/>
                <w:bottom w:val="none" w:sz="0" w:space="0" w:color="auto"/>
                <w:right w:val="none" w:sz="0" w:space="0" w:color="auto"/>
              </w:divBdr>
            </w:div>
          </w:divsChild>
        </w:div>
        <w:div w:id="1577519692">
          <w:marLeft w:val="0"/>
          <w:marRight w:val="0"/>
          <w:marTop w:val="0"/>
          <w:marBottom w:val="0"/>
          <w:divBdr>
            <w:top w:val="none" w:sz="0" w:space="0" w:color="auto"/>
            <w:left w:val="none" w:sz="0" w:space="0" w:color="auto"/>
            <w:bottom w:val="none" w:sz="0" w:space="0" w:color="auto"/>
            <w:right w:val="none" w:sz="0" w:space="0" w:color="auto"/>
          </w:divBdr>
          <w:divsChild>
            <w:div w:id="2000453243">
              <w:marLeft w:val="0"/>
              <w:marRight w:val="0"/>
              <w:marTop w:val="0"/>
              <w:marBottom w:val="0"/>
              <w:divBdr>
                <w:top w:val="none" w:sz="0" w:space="0" w:color="auto"/>
                <w:left w:val="none" w:sz="0" w:space="0" w:color="auto"/>
                <w:bottom w:val="none" w:sz="0" w:space="0" w:color="auto"/>
                <w:right w:val="none" w:sz="0" w:space="0" w:color="auto"/>
              </w:divBdr>
            </w:div>
          </w:divsChild>
        </w:div>
        <w:div w:id="1619027755">
          <w:marLeft w:val="0"/>
          <w:marRight w:val="0"/>
          <w:marTop w:val="0"/>
          <w:marBottom w:val="0"/>
          <w:divBdr>
            <w:top w:val="none" w:sz="0" w:space="0" w:color="auto"/>
            <w:left w:val="none" w:sz="0" w:space="0" w:color="auto"/>
            <w:bottom w:val="none" w:sz="0" w:space="0" w:color="auto"/>
            <w:right w:val="none" w:sz="0" w:space="0" w:color="auto"/>
          </w:divBdr>
          <w:divsChild>
            <w:div w:id="1716192589">
              <w:marLeft w:val="0"/>
              <w:marRight w:val="0"/>
              <w:marTop w:val="0"/>
              <w:marBottom w:val="0"/>
              <w:divBdr>
                <w:top w:val="none" w:sz="0" w:space="0" w:color="auto"/>
                <w:left w:val="none" w:sz="0" w:space="0" w:color="auto"/>
                <w:bottom w:val="none" w:sz="0" w:space="0" w:color="auto"/>
                <w:right w:val="none" w:sz="0" w:space="0" w:color="auto"/>
              </w:divBdr>
            </w:div>
          </w:divsChild>
        </w:div>
        <w:div w:id="1663779170">
          <w:marLeft w:val="0"/>
          <w:marRight w:val="0"/>
          <w:marTop w:val="0"/>
          <w:marBottom w:val="0"/>
          <w:divBdr>
            <w:top w:val="none" w:sz="0" w:space="0" w:color="auto"/>
            <w:left w:val="none" w:sz="0" w:space="0" w:color="auto"/>
            <w:bottom w:val="none" w:sz="0" w:space="0" w:color="auto"/>
            <w:right w:val="none" w:sz="0" w:space="0" w:color="auto"/>
          </w:divBdr>
          <w:divsChild>
            <w:div w:id="1274245798">
              <w:marLeft w:val="0"/>
              <w:marRight w:val="0"/>
              <w:marTop w:val="0"/>
              <w:marBottom w:val="0"/>
              <w:divBdr>
                <w:top w:val="none" w:sz="0" w:space="0" w:color="auto"/>
                <w:left w:val="none" w:sz="0" w:space="0" w:color="auto"/>
                <w:bottom w:val="none" w:sz="0" w:space="0" w:color="auto"/>
                <w:right w:val="none" w:sz="0" w:space="0" w:color="auto"/>
              </w:divBdr>
            </w:div>
          </w:divsChild>
        </w:div>
        <w:div w:id="1678120915">
          <w:marLeft w:val="0"/>
          <w:marRight w:val="0"/>
          <w:marTop w:val="0"/>
          <w:marBottom w:val="0"/>
          <w:divBdr>
            <w:top w:val="none" w:sz="0" w:space="0" w:color="auto"/>
            <w:left w:val="none" w:sz="0" w:space="0" w:color="auto"/>
            <w:bottom w:val="none" w:sz="0" w:space="0" w:color="auto"/>
            <w:right w:val="none" w:sz="0" w:space="0" w:color="auto"/>
          </w:divBdr>
          <w:divsChild>
            <w:div w:id="1963148672">
              <w:marLeft w:val="0"/>
              <w:marRight w:val="0"/>
              <w:marTop w:val="0"/>
              <w:marBottom w:val="0"/>
              <w:divBdr>
                <w:top w:val="none" w:sz="0" w:space="0" w:color="auto"/>
                <w:left w:val="none" w:sz="0" w:space="0" w:color="auto"/>
                <w:bottom w:val="none" w:sz="0" w:space="0" w:color="auto"/>
                <w:right w:val="none" w:sz="0" w:space="0" w:color="auto"/>
              </w:divBdr>
            </w:div>
          </w:divsChild>
        </w:div>
        <w:div w:id="1684091594">
          <w:marLeft w:val="0"/>
          <w:marRight w:val="0"/>
          <w:marTop w:val="0"/>
          <w:marBottom w:val="0"/>
          <w:divBdr>
            <w:top w:val="none" w:sz="0" w:space="0" w:color="auto"/>
            <w:left w:val="none" w:sz="0" w:space="0" w:color="auto"/>
            <w:bottom w:val="none" w:sz="0" w:space="0" w:color="auto"/>
            <w:right w:val="none" w:sz="0" w:space="0" w:color="auto"/>
          </w:divBdr>
          <w:divsChild>
            <w:div w:id="1455127793">
              <w:marLeft w:val="0"/>
              <w:marRight w:val="0"/>
              <w:marTop w:val="0"/>
              <w:marBottom w:val="0"/>
              <w:divBdr>
                <w:top w:val="none" w:sz="0" w:space="0" w:color="auto"/>
                <w:left w:val="none" w:sz="0" w:space="0" w:color="auto"/>
                <w:bottom w:val="none" w:sz="0" w:space="0" w:color="auto"/>
                <w:right w:val="none" w:sz="0" w:space="0" w:color="auto"/>
              </w:divBdr>
            </w:div>
          </w:divsChild>
        </w:div>
        <w:div w:id="1712875151">
          <w:marLeft w:val="0"/>
          <w:marRight w:val="0"/>
          <w:marTop w:val="0"/>
          <w:marBottom w:val="0"/>
          <w:divBdr>
            <w:top w:val="none" w:sz="0" w:space="0" w:color="auto"/>
            <w:left w:val="none" w:sz="0" w:space="0" w:color="auto"/>
            <w:bottom w:val="none" w:sz="0" w:space="0" w:color="auto"/>
            <w:right w:val="none" w:sz="0" w:space="0" w:color="auto"/>
          </w:divBdr>
          <w:divsChild>
            <w:div w:id="551308132">
              <w:marLeft w:val="0"/>
              <w:marRight w:val="0"/>
              <w:marTop w:val="0"/>
              <w:marBottom w:val="0"/>
              <w:divBdr>
                <w:top w:val="none" w:sz="0" w:space="0" w:color="auto"/>
                <w:left w:val="none" w:sz="0" w:space="0" w:color="auto"/>
                <w:bottom w:val="none" w:sz="0" w:space="0" w:color="auto"/>
                <w:right w:val="none" w:sz="0" w:space="0" w:color="auto"/>
              </w:divBdr>
            </w:div>
          </w:divsChild>
        </w:div>
        <w:div w:id="1805273200">
          <w:marLeft w:val="0"/>
          <w:marRight w:val="0"/>
          <w:marTop w:val="0"/>
          <w:marBottom w:val="0"/>
          <w:divBdr>
            <w:top w:val="none" w:sz="0" w:space="0" w:color="auto"/>
            <w:left w:val="none" w:sz="0" w:space="0" w:color="auto"/>
            <w:bottom w:val="none" w:sz="0" w:space="0" w:color="auto"/>
            <w:right w:val="none" w:sz="0" w:space="0" w:color="auto"/>
          </w:divBdr>
          <w:divsChild>
            <w:div w:id="1859733078">
              <w:marLeft w:val="0"/>
              <w:marRight w:val="0"/>
              <w:marTop w:val="0"/>
              <w:marBottom w:val="0"/>
              <w:divBdr>
                <w:top w:val="none" w:sz="0" w:space="0" w:color="auto"/>
                <w:left w:val="none" w:sz="0" w:space="0" w:color="auto"/>
                <w:bottom w:val="none" w:sz="0" w:space="0" w:color="auto"/>
                <w:right w:val="none" w:sz="0" w:space="0" w:color="auto"/>
              </w:divBdr>
            </w:div>
          </w:divsChild>
        </w:div>
        <w:div w:id="1837570588">
          <w:marLeft w:val="0"/>
          <w:marRight w:val="0"/>
          <w:marTop w:val="0"/>
          <w:marBottom w:val="0"/>
          <w:divBdr>
            <w:top w:val="none" w:sz="0" w:space="0" w:color="auto"/>
            <w:left w:val="none" w:sz="0" w:space="0" w:color="auto"/>
            <w:bottom w:val="none" w:sz="0" w:space="0" w:color="auto"/>
            <w:right w:val="none" w:sz="0" w:space="0" w:color="auto"/>
          </w:divBdr>
          <w:divsChild>
            <w:div w:id="1200095281">
              <w:marLeft w:val="0"/>
              <w:marRight w:val="0"/>
              <w:marTop w:val="0"/>
              <w:marBottom w:val="0"/>
              <w:divBdr>
                <w:top w:val="none" w:sz="0" w:space="0" w:color="auto"/>
                <w:left w:val="none" w:sz="0" w:space="0" w:color="auto"/>
                <w:bottom w:val="none" w:sz="0" w:space="0" w:color="auto"/>
                <w:right w:val="none" w:sz="0" w:space="0" w:color="auto"/>
              </w:divBdr>
            </w:div>
          </w:divsChild>
        </w:div>
        <w:div w:id="1862040164">
          <w:marLeft w:val="0"/>
          <w:marRight w:val="0"/>
          <w:marTop w:val="0"/>
          <w:marBottom w:val="0"/>
          <w:divBdr>
            <w:top w:val="none" w:sz="0" w:space="0" w:color="auto"/>
            <w:left w:val="none" w:sz="0" w:space="0" w:color="auto"/>
            <w:bottom w:val="none" w:sz="0" w:space="0" w:color="auto"/>
            <w:right w:val="none" w:sz="0" w:space="0" w:color="auto"/>
          </w:divBdr>
          <w:divsChild>
            <w:div w:id="360592384">
              <w:marLeft w:val="0"/>
              <w:marRight w:val="0"/>
              <w:marTop w:val="0"/>
              <w:marBottom w:val="0"/>
              <w:divBdr>
                <w:top w:val="none" w:sz="0" w:space="0" w:color="auto"/>
                <w:left w:val="none" w:sz="0" w:space="0" w:color="auto"/>
                <w:bottom w:val="none" w:sz="0" w:space="0" w:color="auto"/>
                <w:right w:val="none" w:sz="0" w:space="0" w:color="auto"/>
              </w:divBdr>
            </w:div>
          </w:divsChild>
        </w:div>
        <w:div w:id="1979218971">
          <w:marLeft w:val="0"/>
          <w:marRight w:val="0"/>
          <w:marTop w:val="0"/>
          <w:marBottom w:val="0"/>
          <w:divBdr>
            <w:top w:val="none" w:sz="0" w:space="0" w:color="auto"/>
            <w:left w:val="none" w:sz="0" w:space="0" w:color="auto"/>
            <w:bottom w:val="none" w:sz="0" w:space="0" w:color="auto"/>
            <w:right w:val="none" w:sz="0" w:space="0" w:color="auto"/>
          </w:divBdr>
          <w:divsChild>
            <w:div w:id="734357014">
              <w:marLeft w:val="0"/>
              <w:marRight w:val="0"/>
              <w:marTop w:val="0"/>
              <w:marBottom w:val="0"/>
              <w:divBdr>
                <w:top w:val="none" w:sz="0" w:space="0" w:color="auto"/>
                <w:left w:val="none" w:sz="0" w:space="0" w:color="auto"/>
                <w:bottom w:val="none" w:sz="0" w:space="0" w:color="auto"/>
                <w:right w:val="none" w:sz="0" w:space="0" w:color="auto"/>
              </w:divBdr>
            </w:div>
          </w:divsChild>
        </w:div>
        <w:div w:id="2027707890">
          <w:marLeft w:val="0"/>
          <w:marRight w:val="0"/>
          <w:marTop w:val="0"/>
          <w:marBottom w:val="0"/>
          <w:divBdr>
            <w:top w:val="none" w:sz="0" w:space="0" w:color="auto"/>
            <w:left w:val="none" w:sz="0" w:space="0" w:color="auto"/>
            <w:bottom w:val="none" w:sz="0" w:space="0" w:color="auto"/>
            <w:right w:val="none" w:sz="0" w:space="0" w:color="auto"/>
          </w:divBdr>
          <w:divsChild>
            <w:div w:id="1124348214">
              <w:marLeft w:val="0"/>
              <w:marRight w:val="0"/>
              <w:marTop w:val="0"/>
              <w:marBottom w:val="0"/>
              <w:divBdr>
                <w:top w:val="none" w:sz="0" w:space="0" w:color="auto"/>
                <w:left w:val="none" w:sz="0" w:space="0" w:color="auto"/>
                <w:bottom w:val="none" w:sz="0" w:space="0" w:color="auto"/>
                <w:right w:val="none" w:sz="0" w:space="0" w:color="auto"/>
              </w:divBdr>
            </w:div>
            <w:div w:id="2017033631">
              <w:marLeft w:val="0"/>
              <w:marRight w:val="0"/>
              <w:marTop w:val="0"/>
              <w:marBottom w:val="0"/>
              <w:divBdr>
                <w:top w:val="none" w:sz="0" w:space="0" w:color="auto"/>
                <w:left w:val="none" w:sz="0" w:space="0" w:color="auto"/>
                <w:bottom w:val="none" w:sz="0" w:space="0" w:color="auto"/>
                <w:right w:val="none" w:sz="0" w:space="0" w:color="auto"/>
              </w:divBdr>
            </w:div>
          </w:divsChild>
        </w:div>
        <w:div w:id="2117943535">
          <w:marLeft w:val="0"/>
          <w:marRight w:val="0"/>
          <w:marTop w:val="0"/>
          <w:marBottom w:val="0"/>
          <w:divBdr>
            <w:top w:val="none" w:sz="0" w:space="0" w:color="auto"/>
            <w:left w:val="none" w:sz="0" w:space="0" w:color="auto"/>
            <w:bottom w:val="none" w:sz="0" w:space="0" w:color="auto"/>
            <w:right w:val="none" w:sz="0" w:space="0" w:color="auto"/>
          </w:divBdr>
          <w:divsChild>
            <w:div w:id="3629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6969">
      <w:bodyDiv w:val="1"/>
      <w:marLeft w:val="0"/>
      <w:marRight w:val="0"/>
      <w:marTop w:val="0"/>
      <w:marBottom w:val="0"/>
      <w:divBdr>
        <w:top w:val="none" w:sz="0" w:space="0" w:color="auto"/>
        <w:left w:val="none" w:sz="0" w:space="0" w:color="auto"/>
        <w:bottom w:val="none" w:sz="0" w:space="0" w:color="auto"/>
        <w:right w:val="none" w:sz="0" w:space="0" w:color="auto"/>
      </w:divBdr>
    </w:div>
    <w:div w:id="738329449">
      <w:bodyDiv w:val="1"/>
      <w:marLeft w:val="0"/>
      <w:marRight w:val="0"/>
      <w:marTop w:val="0"/>
      <w:marBottom w:val="0"/>
      <w:divBdr>
        <w:top w:val="none" w:sz="0" w:space="0" w:color="auto"/>
        <w:left w:val="none" w:sz="0" w:space="0" w:color="auto"/>
        <w:bottom w:val="none" w:sz="0" w:space="0" w:color="auto"/>
        <w:right w:val="none" w:sz="0" w:space="0" w:color="auto"/>
      </w:divBdr>
      <w:divsChild>
        <w:div w:id="1668945556">
          <w:marLeft w:val="0"/>
          <w:marRight w:val="0"/>
          <w:marTop w:val="0"/>
          <w:marBottom w:val="0"/>
          <w:divBdr>
            <w:top w:val="none" w:sz="0" w:space="0" w:color="auto"/>
            <w:left w:val="none" w:sz="0" w:space="0" w:color="auto"/>
            <w:bottom w:val="none" w:sz="0" w:space="0" w:color="auto"/>
            <w:right w:val="none" w:sz="0" w:space="0" w:color="auto"/>
          </w:divBdr>
        </w:div>
        <w:div w:id="1244561208">
          <w:marLeft w:val="0"/>
          <w:marRight w:val="0"/>
          <w:marTop w:val="0"/>
          <w:marBottom w:val="0"/>
          <w:divBdr>
            <w:top w:val="none" w:sz="0" w:space="0" w:color="auto"/>
            <w:left w:val="none" w:sz="0" w:space="0" w:color="auto"/>
            <w:bottom w:val="none" w:sz="0" w:space="0" w:color="auto"/>
            <w:right w:val="none" w:sz="0" w:space="0" w:color="auto"/>
          </w:divBdr>
        </w:div>
      </w:divsChild>
    </w:div>
    <w:div w:id="750196269">
      <w:bodyDiv w:val="1"/>
      <w:marLeft w:val="0"/>
      <w:marRight w:val="0"/>
      <w:marTop w:val="0"/>
      <w:marBottom w:val="0"/>
      <w:divBdr>
        <w:top w:val="none" w:sz="0" w:space="0" w:color="auto"/>
        <w:left w:val="none" w:sz="0" w:space="0" w:color="auto"/>
        <w:bottom w:val="none" w:sz="0" w:space="0" w:color="auto"/>
        <w:right w:val="none" w:sz="0" w:space="0" w:color="auto"/>
      </w:divBdr>
      <w:divsChild>
        <w:div w:id="2102410048">
          <w:marLeft w:val="907"/>
          <w:marRight w:val="0"/>
          <w:marTop w:val="200"/>
          <w:marBottom w:val="0"/>
          <w:divBdr>
            <w:top w:val="none" w:sz="0" w:space="0" w:color="auto"/>
            <w:left w:val="none" w:sz="0" w:space="0" w:color="auto"/>
            <w:bottom w:val="none" w:sz="0" w:space="0" w:color="auto"/>
            <w:right w:val="none" w:sz="0" w:space="0" w:color="auto"/>
          </w:divBdr>
        </w:div>
      </w:divsChild>
    </w:div>
    <w:div w:id="753360775">
      <w:bodyDiv w:val="1"/>
      <w:marLeft w:val="0"/>
      <w:marRight w:val="0"/>
      <w:marTop w:val="0"/>
      <w:marBottom w:val="0"/>
      <w:divBdr>
        <w:top w:val="none" w:sz="0" w:space="0" w:color="auto"/>
        <w:left w:val="none" w:sz="0" w:space="0" w:color="auto"/>
        <w:bottom w:val="none" w:sz="0" w:space="0" w:color="auto"/>
        <w:right w:val="none" w:sz="0" w:space="0" w:color="auto"/>
      </w:divBdr>
      <w:divsChild>
        <w:div w:id="89088618">
          <w:marLeft w:val="1627"/>
          <w:marRight w:val="0"/>
          <w:marTop w:val="100"/>
          <w:marBottom w:val="0"/>
          <w:divBdr>
            <w:top w:val="none" w:sz="0" w:space="0" w:color="auto"/>
            <w:left w:val="none" w:sz="0" w:space="0" w:color="auto"/>
            <w:bottom w:val="none" w:sz="0" w:space="0" w:color="auto"/>
            <w:right w:val="none" w:sz="0" w:space="0" w:color="auto"/>
          </w:divBdr>
        </w:div>
        <w:div w:id="421880300">
          <w:marLeft w:val="1627"/>
          <w:marRight w:val="0"/>
          <w:marTop w:val="100"/>
          <w:marBottom w:val="0"/>
          <w:divBdr>
            <w:top w:val="none" w:sz="0" w:space="0" w:color="auto"/>
            <w:left w:val="none" w:sz="0" w:space="0" w:color="auto"/>
            <w:bottom w:val="none" w:sz="0" w:space="0" w:color="auto"/>
            <w:right w:val="none" w:sz="0" w:space="0" w:color="auto"/>
          </w:divBdr>
        </w:div>
        <w:div w:id="1709909951">
          <w:marLeft w:val="1627"/>
          <w:marRight w:val="0"/>
          <w:marTop w:val="100"/>
          <w:marBottom w:val="0"/>
          <w:divBdr>
            <w:top w:val="none" w:sz="0" w:space="0" w:color="auto"/>
            <w:left w:val="none" w:sz="0" w:space="0" w:color="auto"/>
            <w:bottom w:val="none" w:sz="0" w:space="0" w:color="auto"/>
            <w:right w:val="none" w:sz="0" w:space="0" w:color="auto"/>
          </w:divBdr>
        </w:div>
      </w:divsChild>
    </w:div>
    <w:div w:id="786588335">
      <w:bodyDiv w:val="1"/>
      <w:marLeft w:val="0"/>
      <w:marRight w:val="0"/>
      <w:marTop w:val="0"/>
      <w:marBottom w:val="0"/>
      <w:divBdr>
        <w:top w:val="none" w:sz="0" w:space="0" w:color="auto"/>
        <w:left w:val="none" w:sz="0" w:space="0" w:color="auto"/>
        <w:bottom w:val="none" w:sz="0" w:space="0" w:color="auto"/>
        <w:right w:val="none" w:sz="0" w:space="0" w:color="auto"/>
      </w:divBdr>
    </w:div>
    <w:div w:id="845486215">
      <w:bodyDiv w:val="1"/>
      <w:marLeft w:val="0"/>
      <w:marRight w:val="0"/>
      <w:marTop w:val="0"/>
      <w:marBottom w:val="0"/>
      <w:divBdr>
        <w:top w:val="none" w:sz="0" w:space="0" w:color="auto"/>
        <w:left w:val="none" w:sz="0" w:space="0" w:color="auto"/>
        <w:bottom w:val="none" w:sz="0" w:space="0" w:color="auto"/>
        <w:right w:val="none" w:sz="0" w:space="0" w:color="auto"/>
      </w:divBdr>
      <w:divsChild>
        <w:div w:id="46532802">
          <w:marLeft w:val="0"/>
          <w:marRight w:val="0"/>
          <w:marTop w:val="0"/>
          <w:marBottom w:val="0"/>
          <w:divBdr>
            <w:top w:val="none" w:sz="0" w:space="0" w:color="auto"/>
            <w:left w:val="none" w:sz="0" w:space="0" w:color="auto"/>
            <w:bottom w:val="none" w:sz="0" w:space="0" w:color="auto"/>
            <w:right w:val="none" w:sz="0" w:space="0" w:color="auto"/>
          </w:divBdr>
        </w:div>
        <w:div w:id="77873400">
          <w:marLeft w:val="0"/>
          <w:marRight w:val="0"/>
          <w:marTop w:val="0"/>
          <w:marBottom w:val="0"/>
          <w:divBdr>
            <w:top w:val="none" w:sz="0" w:space="0" w:color="auto"/>
            <w:left w:val="none" w:sz="0" w:space="0" w:color="auto"/>
            <w:bottom w:val="none" w:sz="0" w:space="0" w:color="auto"/>
            <w:right w:val="none" w:sz="0" w:space="0" w:color="auto"/>
          </w:divBdr>
        </w:div>
        <w:div w:id="99374960">
          <w:marLeft w:val="0"/>
          <w:marRight w:val="0"/>
          <w:marTop w:val="0"/>
          <w:marBottom w:val="0"/>
          <w:divBdr>
            <w:top w:val="none" w:sz="0" w:space="0" w:color="auto"/>
            <w:left w:val="none" w:sz="0" w:space="0" w:color="auto"/>
            <w:bottom w:val="none" w:sz="0" w:space="0" w:color="auto"/>
            <w:right w:val="none" w:sz="0" w:space="0" w:color="auto"/>
          </w:divBdr>
        </w:div>
        <w:div w:id="146483927">
          <w:marLeft w:val="0"/>
          <w:marRight w:val="0"/>
          <w:marTop w:val="0"/>
          <w:marBottom w:val="0"/>
          <w:divBdr>
            <w:top w:val="none" w:sz="0" w:space="0" w:color="auto"/>
            <w:left w:val="none" w:sz="0" w:space="0" w:color="auto"/>
            <w:bottom w:val="none" w:sz="0" w:space="0" w:color="auto"/>
            <w:right w:val="none" w:sz="0" w:space="0" w:color="auto"/>
          </w:divBdr>
        </w:div>
        <w:div w:id="165902659">
          <w:marLeft w:val="0"/>
          <w:marRight w:val="0"/>
          <w:marTop w:val="0"/>
          <w:marBottom w:val="0"/>
          <w:divBdr>
            <w:top w:val="none" w:sz="0" w:space="0" w:color="auto"/>
            <w:left w:val="none" w:sz="0" w:space="0" w:color="auto"/>
            <w:bottom w:val="none" w:sz="0" w:space="0" w:color="auto"/>
            <w:right w:val="none" w:sz="0" w:space="0" w:color="auto"/>
          </w:divBdr>
        </w:div>
        <w:div w:id="171772128">
          <w:marLeft w:val="0"/>
          <w:marRight w:val="0"/>
          <w:marTop w:val="0"/>
          <w:marBottom w:val="0"/>
          <w:divBdr>
            <w:top w:val="none" w:sz="0" w:space="0" w:color="auto"/>
            <w:left w:val="none" w:sz="0" w:space="0" w:color="auto"/>
            <w:bottom w:val="none" w:sz="0" w:space="0" w:color="auto"/>
            <w:right w:val="none" w:sz="0" w:space="0" w:color="auto"/>
          </w:divBdr>
        </w:div>
        <w:div w:id="254947296">
          <w:marLeft w:val="0"/>
          <w:marRight w:val="0"/>
          <w:marTop w:val="0"/>
          <w:marBottom w:val="0"/>
          <w:divBdr>
            <w:top w:val="none" w:sz="0" w:space="0" w:color="auto"/>
            <w:left w:val="none" w:sz="0" w:space="0" w:color="auto"/>
            <w:bottom w:val="none" w:sz="0" w:space="0" w:color="auto"/>
            <w:right w:val="none" w:sz="0" w:space="0" w:color="auto"/>
          </w:divBdr>
        </w:div>
        <w:div w:id="904753307">
          <w:marLeft w:val="0"/>
          <w:marRight w:val="0"/>
          <w:marTop w:val="0"/>
          <w:marBottom w:val="0"/>
          <w:divBdr>
            <w:top w:val="none" w:sz="0" w:space="0" w:color="auto"/>
            <w:left w:val="none" w:sz="0" w:space="0" w:color="auto"/>
            <w:bottom w:val="none" w:sz="0" w:space="0" w:color="auto"/>
            <w:right w:val="none" w:sz="0" w:space="0" w:color="auto"/>
          </w:divBdr>
        </w:div>
        <w:div w:id="955796237">
          <w:marLeft w:val="0"/>
          <w:marRight w:val="0"/>
          <w:marTop w:val="0"/>
          <w:marBottom w:val="0"/>
          <w:divBdr>
            <w:top w:val="none" w:sz="0" w:space="0" w:color="auto"/>
            <w:left w:val="none" w:sz="0" w:space="0" w:color="auto"/>
            <w:bottom w:val="none" w:sz="0" w:space="0" w:color="auto"/>
            <w:right w:val="none" w:sz="0" w:space="0" w:color="auto"/>
          </w:divBdr>
        </w:div>
        <w:div w:id="1115903341">
          <w:marLeft w:val="0"/>
          <w:marRight w:val="0"/>
          <w:marTop w:val="0"/>
          <w:marBottom w:val="0"/>
          <w:divBdr>
            <w:top w:val="none" w:sz="0" w:space="0" w:color="auto"/>
            <w:left w:val="none" w:sz="0" w:space="0" w:color="auto"/>
            <w:bottom w:val="none" w:sz="0" w:space="0" w:color="auto"/>
            <w:right w:val="none" w:sz="0" w:space="0" w:color="auto"/>
          </w:divBdr>
        </w:div>
        <w:div w:id="1477603565">
          <w:marLeft w:val="0"/>
          <w:marRight w:val="0"/>
          <w:marTop w:val="0"/>
          <w:marBottom w:val="0"/>
          <w:divBdr>
            <w:top w:val="none" w:sz="0" w:space="0" w:color="auto"/>
            <w:left w:val="none" w:sz="0" w:space="0" w:color="auto"/>
            <w:bottom w:val="none" w:sz="0" w:space="0" w:color="auto"/>
            <w:right w:val="none" w:sz="0" w:space="0" w:color="auto"/>
          </w:divBdr>
        </w:div>
        <w:div w:id="1731227559">
          <w:marLeft w:val="0"/>
          <w:marRight w:val="0"/>
          <w:marTop w:val="0"/>
          <w:marBottom w:val="0"/>
          <w:divBdr>
            <w:top w:val="none" w:sz="0" w:space="0" w:color="auto"/>
            <w:left w:val="none" w:sz="0" w:space="0" w:color="auto"/>
            <w:bottom w:val="none" w:sz="0" w:space="0" w:color="auto"/>
            <w:right w:val="none" w:sz="0" w:space="0" w:color="auto"/>
          </w:divBdr>
        </w:div>
        <w:div w:id="1946307297">
          <w:marLeft w:val="0"/>
          <w:marRight w:val="0"/>
          <w:marTop w:val="0"/>
          <w:marBottom w:val="0"/>
          <w:divBdr>
            <w:top w:val="none" w:sz="0" w:space="0" w:color="auto"/>
            <w:left w:val="none" w:sz="0" w:space="0" w:color="auto"/>
            <w:bottom w:val="none" w:sz="0" w:space="0" w:color="auto"/>
            <w:right w:val="none" w:sz="0" w:space="0" w:color="auto"/>
          </w:divBdr>
        </w:div>
        <w:div w:id="2115005914">
          <w:marLeft w:val="0"/>
          <w:marRight w:val="0"/>
          <w:marTop w:val="0"/>
          <w:marBottom w:val="0"/>
          <w:divBdr>
            <w:top w:val="none" w:sz="0" w:space="0" w:color="auto"/>
            <w:left w:val="none" w:sz="0" w:space="0" w:color="auto"/>
            <w:bottom w:val="none" w:sz="0" w:space="0" w:color="auto"/>
            <w:right w:val="none" w:sz="0" w:space="0" w:color="auto"/>
          </w:divBdr>
        </w:div>
      </w:divsChild>
    </w:div>
    <w:div w:id="904411659">
      <w:bodyDiv w:val="1"/>
      <w:marLeft w:val="0"/>
      <w:marRight w:val="0"/>
      <w:marTop w:val="0"/>
      <w:marBottom w:val="0"/>
      <w:divBdr>
        <w:top w:val="none" w:sz="0" w:space="0" w:color="auto"/>
        <w:left w:val="none" w:sz="0" w:space="0" w:color="auto"/>
        <w:bottom w:val="none" w:sz="0" w:space="0" w:color="auto"/>
        <w:right w:val="none" w:sz="0" w:space="0" w:color="auto"/>
      </w:divBdr>
      <w:divsChild>
        <w:div w:id="1700930112">
          <w:marLeft w:val="0"/>
          <w:marRight w:val="0"/>
          <w:marTop w:val="0"/>
          <w:marBottom w:val="0"/>
          <w:divBdr>
            <w:top w:val="none" w:sz="0" w:space="0" w:color="auto"/>
            <w:left w:val="none" w:sz="0" w:space="0" w:color="auto"/>
            <w:bottom w:val="none" w:sz="0" w:space="0" w:color="auto"/>
            <w:right w:val="none" w:sz="0" w:space="0" w:color="auto"/>
          </w:divBdr>
        </w:div>
        <w:div w:id="2090492356">
          <w:marLeft w:val="0"/>
          <w:marRight w:val="0"/>
          <w:marTop w:val="0"/>
          <w:marBottom w:val="0"/>
          <w:divBdr>
            <w:top w:val="none" w:sz="0" w:space="0" w:color="auto"/>
            <w:left w:val="none" w:sz="0" w:space="0" w:color="auto"/>
            <w:bottom w:val="none" w:sz="0" w:space="0" w:color="auto"/>
            <w:right w:val="none" w:sz="0" w:space="0" w:color="auto"/>
          </w:divBdr>
        </w:div>
      </w:divsChild>
    </w:div>
    <w:div w:id="993341344">
      <w:bodyDiv w:val="1"/>
      <w:marLeft w:val="0"/>
      <w:marRight w:val="0"/>
      <w:marTop w:val="0"/>
      <w:marBottom w:val="0"/>
      <w:divBdr>
        <w:top w:val="none" w:sz="0" w:space="0" w:color="auto"/>
        <w:left w:val="none" w:sz="0" w:space="0" w:color="auto"/>
        <w:bottom w:val="none" w:sz="0" w:space="0" w:color="auto"/>
        <w:right w:val="none" w:sz="0" w:space="0" w:color="auto"/>
      </w:divBdr>
    </w:div>
    <w:div w:id="1203522994">
      <w:bodyDiv w:val="1"/>
      <w:marLeft w:val="0"/>
      <w:marRight w:val="0"/>
      <w:marTop w:val="0"/>
      <w:marBottom w:val="0"/>
      <w:divBdr>
        <w:top w:val="none" w:sz="0" w:space="0" w:color="auto"/>
        <w:left w:val="none" w:sz="0" w:space="0" w:color="auto"/>
        <w:bottom w:val="none" w:sz="0" w:space="0" w:color="auto"/>
        <w:right w:val="none" w:sz="0" w:space="0" w:color="auto"/>
      </w:divBdr>
    </w:div>
    <w:div w:id="1541824179">
      <w:bodyDiv w:val="1"/>
      <w:marLeft w:val="0"/>
      <w:marRight w:val="0"/>
      <w:marTop w:val="0"/>
      <w:marBottom w:val="0"/>
      <w:divBdr>
        <w:top w:val="none" w:sz="0" w:space="0" w:color="auto"/>
        <w:left w:val="none" w:sz="0" w:space="0" w:color="auto"/>
        <w:bottom w:val="none" w:sz="0" w:space="0" w:color="auto"/>
        <w:right w:val="none" w:sz="0" w:space="0" w:color="auto"/>
      </w:divBdr>
    </w:div>
    <w:div w:id="1733650962">
      <w:bodyDiv w:val="1"/>
      <w:marLeft w:val="0"/>
      <w:marRight w:val="0"/>
      <w:marTop w:val="0"/>
      <w:marBottom w:val="0"/>
      <w:divBdr>
        <w:top w:val="none" w:sz="0" w:space="0" w:color="auto"/>
        <w:left w:val="none" w:sz="0" w:space="0" w:color="auto"/>
        <w:bottom w:val="none" w:sz="0" w:space="0" w:color="auto"/>
        <w:right w:val="none" w:sz="0" w:space="0" w:color="auto"/>
      </w:divBdr>
      <w:divsChild>
        <w:div w:id="642852973">
          <w:marLeft w:val="907"/>
          <w:marRight w:val="0"/>
          <w:marTop w:val="200"/>
          <w:marBottom w:val="0"/>
          <w:divBdr>
            <w:top w:val="none" w:sz="0" w:space="0" w:color="auto"/>
            <w:left w:val="none" w:sz="0" w:space="0" w:color="auto"/>
            <w:bottom w:val="none" w:sz="0" w:space="0" w:color="auto"/>
            <w:right w:val="none" w:sz="0" w:space="0" w:color="auto"/>
          </w:divBdr>
        </w:div>
      </w:divsChild>
    </w:div>
    <w:div w:id="2019695471">
      <w:bodyDiv w:val="1"/>
      <w:marLeft w:val="0"/>
      <w:marRight w:val="0"/>
      <w:marTop w:val="0"/>
      <w:marBottom w:val="0"/>
      <w:divBdr>
        <w:top w:val="none" w:sz="0" w:space="0" w:color="auto"/>
        <w:left w:val="none" w:sz="0" w:space="0" w:color="auto"/>
        <w:bottom w:val="none" w:sz="0" w:space="0" w:color="auto"/>
        <w:right w:val="none" w:sz="0" w:space="0" w:color="auto"/>
      </w:divBdr>
      <w:divsChild>
        <w:div w:id="25063307">
          <w:marLeft w:val="0"/>
          <w:marRight w:val="0"/>
          <w:marTop w:val="0"/>
          <w:marBottom w:val="0"/>
          <w:divBdr>
            <w:top w:val="none" w:sz="0" w:space="0" w:color="auto"/>
            <w:left w:val="none" w:sz="0" w:space="0" w:color="auto"/>
            <w:bottom w:val="none" w:sz="0" w:space="0" w:color="auto"/>
            <w:right w:val="none" w:sz="0" w:space="0" w:color="auto"/>
          </w:divBdr>
          <w:divsChild>
            <w:div w:id="608703143">
              <w:marLeft w:val="0"/>
              <w:marRight w:val="0"/>
              <w:marTop w:val="0"/>
              <w:marBottom w:val="0"/>
              <w:divBdr>
                <w:top w:val="none" w:sz="0" w:space="0" w:color="auto"/>
                <w:left w:val="none" w:sz="0" w:space="0" w:color="auto"/>
                <w:bottom w:val="none" w:sz="0" w:space="0" w:color="auto"/>
                <w:right w:val="none" w:sz="0" w:space="0" w:color="auto"/>
              </w:divBdr>
            </w:div>
            <w:div w:id="1284339274">
              <w:marLeft w:val="0"/>
              <w:marRight w:val="0"/>
              <w:marTop w:val="0"/>
              <w:marBottom w:val="0"/>
              <w:divBdr>
                <w:top w:val="none" w:sz="0" w:space="0" w:color="auto"/>
                <w:left w:val="none" w:sz="0" w:space="0" w:color="auto"/>
                <w:bottom w:val="none" w:sz="0" w:space="0" w:color="auto"/>
                <w:right w:val="none" w:sz="0" w:space="0" w:color="auto"/>
              </w:divBdr>
            </w:div>
            <w:div w:id="651105786">
              <w:marLeft w:val="0"/>
              <w:marRight w:val="0"/>
              <w:marTop w:val="0"/>
              <w:marBottom w:val="0"/>
              <w:divBdr>
                <w:top w:val="none" w:sz="0" w:space="0" w:color="auto"/>
                <w:left w:val="none" w:sz="0" w:space="0" w:color="auto"/>
                <w:bottom w:val="none" w:sz="0" w:space="0" w:color="auto"/>
                <w:right w:val="none" w:sz="0" w:space="0" w:color="auto"/>
              </w:divBdr>
            </w:div>
            <w:div w:id="1804695620">
              <w:marLeft w:val="0"/>
              <w:marRight w:val="0"/>
              <w:marTop w:val="0"/>
              <w:marBottom w:val="0"/>
              <w:divBdr>
                <w:top w:val="none" w:sz="0" w:space="0" w:color="auto"/>
                <w:left w:val="none" w:sz="0" w:space="0" w:color="auto"/>
                <w:bottom w:val="none" w:sz="0" w:space="0" w:color="auto"/>
                <w:right w:val="none" w:sz="0" w:space="0" w:color="auto"/>
              </w:divBdr>
            </w:div>
          </w:divsChild>
        </w:div>
        <w:div w:id="1041591854">
          <w:marLeft w:val="0"/>
          <w:marRight w:val="0"/>
          <w:marTop w:val="0"/>
          <w:marBottom w:val="0"/>
          <w:divBdr>
            <w:top w:val="none" w:sz="0" w:space="0" w:color="auto"/>
            <w:left w:val="none" w:sz="0" w:space="0" w:color="auto"/>
            <w:bottom w:val="none" w:sz="0" w:space="0" w:color="auto"/>
            <w:right w:val="none" w:sz="0" w:space="0" w:color="auto"/>
          </w:divBdr>
        </w:div>
      </w:divsChild>
    </w:div>
    <w:div w:id="2100830918">
      <w:bodyDiv w:val="1"/>
      <w:marLeft w:val="0"/>
      <w:marRight w:val="0"/>
      <w:marTop w:val="0"/>
      <w:marBottom w:val="0"/>
      <w:divBdr>
        <w:top w:val="none" w:sz="0" w:space="0" w:color="auto"/>
        <w:left w:val="none" w:sz="0" w:space="0" w:color="auto"/>
        <w:bottom w:val="none" w:sz="0" w:space="0" w:color="auto"/>
        <w:right w:val="none" w:sz="0" w:space="0" w:color="auto"/>
      </w:divBdr>
      <w:divsChild>
        <w:div w:id="101262990">
          <w:marLeft w:val="1627"/>
          <w:marRight w:val="0"/>
          <w:marTop w:val="100"/>
          <w:marBottom w:val="0"/>
          <w:divBdr>
            <w:top w:val="none" w:sz="0" w:space="0" w:color="auto"/>
            <w:left w:val="none" w:sz="0" w:space="0" w:color="auto"/>
            <w:bottom w:val="none" w:sz="0" w:space="0" w:color="auto"/>
            <w:right w:val="none" w:sz="0" w:space="0" w:color="auto"/>
          </w:divBdr>
        </w:div>
        <w:div w:id="694576427">
          <w:marLeft w:val="1627"/>
          <w:marRight w:val="0"/>
          <w:marTop w:val="100"/>
          <w:marBottom w:val="0"/>
          <w:divBdr>
            <w:top w:val="none" w:sz="0" w:space="0" w:color="auto"/>
            <w:left w:val="none" w:sz="0" w:space="0" w:color="auto"/>
            <w:bottom w:val="none" w:sz="0" w:space="0" w:color="auto"/>
            <w:right w:val="none" w:sz="0" w:space="0" w:color="auto"/>
          </w:divBdr>
        </w:div>
        <w:div w:id="1000623811">
          <w:marLeft w:val="1627"/>
          <w:marRight w:val="0"/>
          <w:marTop w:val="100"/>
          <w:marBottom w:val="0"/>
          <w:divBdr>
            <w:top w:val="none" w:sz="0" w:space="0" w:color="auto"/>
            <w:left w:val="none" w:sz="0" w:space="0" w:color="auto"/>
            <w:bottom w:val="none" w:sz="0" w:space="0" w:color="auto"/>
            <w:right w:val="none" w:sz="0" w:space="0" w:color="auto"/>
          </w:divBdr>
        </w:div>
        <w:div w:id="1172573658">
          <w:marLeft w:val="1627"/>
          <w:marRight w:val="0"/>
          <w:marTop w:val="100"/>
          <w:marBottom w:val="0"/>
          <w:divBdr>
            <w:top w:val="none" w:sz="0" w:space="0" w:color="auto"/>
            <w:left w:val="none" w:sz="0" w:space="0" w:color="auto"/>
            <w:bottom w:val="none" w:sz="0" w:space="0" w:color="auto"/>
            <w:right w:val="none" w:sz="0" w:space="0" w:color="auto"/>
          </w:divBdr>
        </w:div>
        <w:div w:id="1721202981">
          <w:marLeft w:val="1627"/>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pl.utah.gov/pharm/" TargetMode="External"/><Relationship Id="rId18" Type="http://schemas.openxmlformats.org/officeDocument/2006/relationships/hyperlink" Target="https://intermountainhealth.sharepoint.com/:b:/r/sites/DCpharmserviceswebsite/Pharmacy%20Documents/Intermountain-Pharmacy-Travel-Guidelines.pdf?csf=1&amp;web=1&amp;e=VuagfD" TargetMode="External"/><Relationship Id="rId3" Type="http://schemas.openxmlformats.org/officeDocument/2006/relationships/customXml" Target="../customXml/item3.xml"/><Relationship Id="rId21" Type="http://schemas.openxmlformats.org/officeDocument/2006/relationships/hyperlink" Target="https://www.ashp.org/-/media/assets/professional-development/residencies/docs/pgy2-cardiology-residency-competency-areas-goals-objectives.ashx" TargetMode="External"/><Relationship Id="rId7" Type="http://schemas.openxmlformats.org/officeDocument/2006/relationships/webSettings" Target="webSettings.xml"/><Relationship Id="rId12" Type="http://schemas.openxmlformats.org/officeDocument/2006/relationships/hyperlink" Target="https://rules.utah.gov/wp-content/uploads/r156-17b.pd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file:///C:\Users\s171275\AppData\Local\Microsoft\Windows\INetCache\Template%20Program%20Documents\ASHP%20Topic%20Discussion%20Table%20Final.docx" TargetMode="External"/><Relationship Id="rId20" Type="http://schemas.openxmlformats.org/officeDocument/2006/relationships/hyperlink" Target="https://www.ashp.org/-/media/assets/professional-development/residencies/docs/examples/ASHP-Accreditation-Standard-for-Postgraduate-Residency-Programs-effective-July-202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ermountainhealthcare.org/careers/residencies-training/pharmacy-residency/application-information/benefi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intermountain.net/research/irb/Pages/Home.aspx" TargetMode="External"/><Relationship Id="rId23" Type="http://schemas.openxmlformats.org/officeDocument/2006/relationships/fontTable" Target="fontTable.xml"/><Relationship Id="rId10" Type="http://schemas.openxmlformats.org/officeDocument/2006/relationships/hyperlink" Target="https://intermountainhealthcare.org/careers/residencies-training/pharmacy-residency/our-program/pgy2-residencies/cardiology/" TargetMode="External"/><Relationship Id="rId19" Type="http://schemas.openxmlformats.org/officeDocument/2006/relationships/hyperlink" Target="https://www.ashp.org/-/media/assets/professional-development/residencies/docs/pgy2-cardiology-residency-competency-areas-goals-objectives.ash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ermountainhealthcare.org/-/media/files/careers/intermountain-pharmacy-residency-manual.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BC4C6E25EA64BAB3F54D80BAD347C" ma:contentTypeVersion="15" ma:contentTypeDescription="Create a new document." ma:contentTypeScope="" ma:versionID="348917f450e8ccbafddb5bbab88474ca">
  <xsd:schema xmlns:xsd="http://www.w3.org/2001/XMLSchema" xmlns:xs="http://www.w3.org/2001/XMLSchema" xmlns:p="http://schemas.microsoft.com/office/2006/metadata/properties" xmlns:ns3="d5f4263d-c1d9-4dbe-9510-5613da38081a" xmlns:ns4="5331ba8f-48b3-4938-988e-10e721fff9f9" targetNamespace="http://schemas.microsoft.com/office/2006/metadata/properties" ma:root="true" ma:fieldsID="8b84d39df1077e6eb2ddfe90e7a77adb" ns3:_="" ns4:_="">
    <xsd:import namespace="d5f4263d-c1d9-4dbe-9510-5613da38081a"/>
    <xsd:import namespace="5331ba8f-48b3-4938-988e-10e721fff9f9"/>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4263d-c1d9-4dbe-9510-5613da38081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1ba8f-48b3-4938-988e-10e721fff9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Version xmlns="d5f4263d-c1d9-4dbe-9510-5613da38081a" xsi:nil="true"/>
    <MigrationWizId xmlns="d5f4263d-c1d9-4dbe-9510-5613da38081a" xsi:nil="true"/>
    <_activity xmlns="d5f4263d-c1d9-4dbe-9510-5613da38081a" xsi:nil="true"/>
    <MigrationWizIdPermissions xmlns="d5f4263d-c1d9-4dbe-9510-5613da38081a" xsi:nil="true"/>
  </documentManagement>
</p:properties>
</file>

<file path=customXml/itemProps1.xml><?xml version="1.0" encoding="utf-8"?>
<ds:datastoreItem xmlns:ds="http://schemas.openxmlformats.org/officeDocument/2006/customXml" ds:itemID="{3FBA1503-7802-4D02-99F6-3C1145407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4263d-c1d9-4dbe-9510-5613da38081a"/>
    <ds:schemaRef ds:uri="5331ba8f-48b3-4938-988e-10e721fff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98C45-4B96-4B16-B11A-A3E6FA9EFCBC}">
  <ds:schemaRefs>
    <ds:schemaRef ds:uri="http://schemas.microsoft.com/sharepoint/v3/contenttype/forms"/>
  </ds:schemaRefs>
</ds:datastoreItem>
</file>

<file path=customXml/itemProps3.xml><?xml version="1.0" encoding="utf-8"?>
<ds:datastoreItem xmlns:ds="http://schemas.openxmlformats.org/officeDocument/2006/customXml" ds:itemID="{BA779957-0323-46AF-B0A0-B9B53E103801}">
  <ds:schemaRef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d5f4263d-c1d9-4dbe-9510-5613da38081a"/>
    <ds:schemaRef ds:uri="http://schemas.openxmlformats.org/package/2006/metadata/core-properties"/>
    <ds:schemaRef ds:uri="5331ba8f-48b3-4938-988e-10e721fff9f9"/>
    <ds:schemaRef ds:uri="http://schemas.microsoft.com/office/2006/metadata/properties"/>
  </ds:schemaRefs>
</ds:datastoreItem>
</file>

<file path=docMetadata/LabelInfo.xml><?xml version="1.0" encoding="utf-8"?>
<clbl:labelList xmlns:clbl="http://schemas.microsoft.com/office/2020/mipLabelMetadata">
  <clbl:label id="{ba1a4512-8026-4a73-bfb7-8d52c1779a3a}" enabled="1" method="Standard" siteId="{a79016de-bdd0-4e47-91f4-79416ab912ad}"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4445</Words>
  <Characters>25337</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Intermountain Healthcare</Company>
  <LinksUpToDate>false</LinksUpToDate>
  <CharactersWithSpaces>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Varnado</dc:creator>
  <cp:keywords/>
  <dc:description/>
  <cp:lastModifiedBy>Valerie Vallejos</cp:lastModifiedBy>
  <cp:revision>2</cp:revision>
  <cp:lastPrinted>2022-11-16T16:09:00Z</cp:lastPrinted>
  <dcterms:created xsi:type="dcterms:W3CDTF">2023-10-30T19:52:00Z</dcterms:created>
  <dcterms:modified xsi:type="dcterms:W3CDTF">2023-10-30T19:52:00Z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1a4512-8026-4a73-bfb7-8d52c1779a3a_Enabled">
    <vt:lpwstr>true</vt:lpwstr>
  </property>
  <property fmtid="{D5CDD505-2E9C-101B-9397-08002B2CF9AE}" pid="3" name="MSIP_Label_ba1a4512-8026-4a73-bfb7-8d52c1779a3a_SetDate">
    <vt:lpwstr>2021-09-19T17:11:35Z</vt:lpwstr>
  </property>
  <property fmtid="{D5CDD505-2E9C-101B-9397-08002B2CF9AE}" pid="4" name="MSIP_Label_ba1a4512-8026-4a73-bfb7-8d52c1779a3a_Method">
    <vt:lpwstr>Standard</vt:lpwstr>
  </property>
  <property fmtid="{D5CDD505-2E9C-101B-9397-08002B2CF9AE}" pid="5" name="MSIP_Label_ba1a4512-8026-4a73-bfb7-8d52c1779a3a_Name">
    <vt:lpwstr>ba1a4512-8026-4a73-bfb7-8d52c1779a3a</vt:lpwstr>
  </property>
  <property fmtid="{D5CDD505-2E9C-101B-9397-08002B2CF9AE}" pid="6" name="MSIP_Label_ba1a4512-8026-4a73-bfb7-8d52c1779a3a_SiteId">
    <vt:lpwstr>a79016de-bdd0-4e47-91f4-79416ab912ad</vt:lpwstr>
  </property>
  <property fmtid="{D5CDD505-2E9C-101B-9397-08002B2CF9AE}" pid="7" name="MSIP_Label_ba1a4512-8026-4a73-bfb7-8d52c1779a3a_ContentBits">
    <vt:lpwstr>0</vt:lpwstr>
  </property>
  <property fmtid="{D5CDD505-2E9C-101B-9397-08002B2CF9AE}" pid="8" name="ContentTypeId">
    <vt:lpwstr>0x0101002CDBC4C6E25EA64BAB3F54D80BAD347C</vt:lpwstr>
  </property>
</Properties>
</file>