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B7EA" w14:textId="4840FCDA" w:rsidR="00D00575" w:rsidRDefault="00D00575" w:rsidP="00D00575">
      <w:pPr>
        <w:jc w:val="center"/>
        <w:rPr>
          <w:rFonts w:asciiTheme="minorHAnsi" w:hAnsiTheme="minorHAnsi" w:cs="Times New Roman"/>
          <w:b/>
          <w:bCs/>
          <w:sz w:val="24"/>
          <w:szCs w:val="24"/>
        </w:rPr>
      </w:pPr>
      <w:r>
        <w:rPr>
          <w:rFonts w:ascii="Verdana" w:hAnsi="Verdana" w:cs="Segoe UI"/>
          <w:noProof/>
          <w:color w:val="51A7F9"/>
          <w:sz w:val="16"/>
          <w:szCs w:val="16"/>
        </w:rPr>
        <w:drawing>
          <wp:inline distT="0" distB="0" distL="0" distR="0" wp14:anchorId="65A0A0D1" wp14:editId="41DF652A">
            <wp:extent cx="16859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85925" cy="609600"/>
                    </a:xfrm>
                    <a:prstGeom prst="rect">
                      <a:avLst/>
                    </a:prstGeom>
                    <a:noFill/>
                    <a:ln>
                      <a:noFill/>
                    </a:ln>
                  </pic:spPr>
                </pic:pic>
              </a:graphicData>
            </a:graphic>
          </wp:inline>
        </w:drawing>
      </w:r>
    </w:p>
    <w:p w14:paraId="048C6148" w14:textId="77777777" w:rsidR="00D00575" w:rsidRDefault="00D00575" w:rsidP="00D00575">
      <w:pPr>
        <w:jc w:val="center"/>
        <w:rPr>
          <w:rFonts w:asciiTheme="minorHAnsi" w:hAnsiTheme="minorHAnsi" w:cs="Times New Roman"/>
          <w:b/>
          <w:sz w:val="24"/>
          <w:szCs w:val="24"/>
        </w:rPr>
      </w:pPr>
    </w:p>
    <w:p w14:paraId="187CAF65" w14:textId="77777777" w:rsidR="00D00575" w:rsidRPr="00CF69B0" w:rsidRDefault="00D00575" w:rsidP="00D00575">
      <w:pPr>
        <w:jc w:val="center"/>
        <w:rPr>
          <w:rFonts w:asciiTheme="minorHAnsi" w:hAnsiTheme="minorHAnsi" w:cs="Times New Roman"/>
          <w:b/>
          <w:sz w:val="44"/>
          <w:szCs w:val="44"/>
        </w:rPr>
      </w:pPr>
      <w:r w:rsidRPr="00CF69B0">
        <w:rPr>
          <w:rFonts w:asciiTheme="minorHAnsi" w:hAnsiTheme="minorHAnsi" w:cs="Times New Roman"/>
          <w:b/>
          <w:sz w:val="44"/>
          <w:szCs w:val="44"/>
        </w:rPr>
        <w:t>Post-Graduate Year 2 (PGY2) Psychiatric Pharmacy Residency Program</w:t>
      </w:r>
    </w:p>
    <w:p w14:paraId="02617DED" w14:textId="77777777" w:rsidR="00D00575" w:rsidRPr="00995C86" w:rsidRDefault="00D00575" w:rsidP="00D00575">
      <w:pPr>
        <w:rPr>
          <w:rFonts w:asciiTheme="minorHAnsi" w:hAnsiTheme="minorHAnsi" w:cs="Times New Roman"/>
          <w:b/>
          <w:sz w:val="24"/>
          <w:szCs w:val="24"/>
        </w:rPr>
      </w:pPr>
    </w:p>
    <w:p w14:paraId="7128A478" w14:textId="77777777" w:rsidR="00D00575" w:rsidRPr="00D00575" w:rsidRDefault="00D00575" w:rsidP="00D00575">
      <w:pPr>
        <w:rPr>
          <w:rFonts w:asciiTheme="minorHAnsi" w:eastAsiaTheme="minorEastAsia" w:hAnsiTheme="minorHAnsi"/>
          <w:b/>
          <w:bCs/>
          <w:color w:val="FB3621"/>
          <w:sz w:val="28"/>
          <w:szCs w:val="28"/>
        </w:rPr>
      </w:pPr>
      <w:r w:rsidRPr="00D00575">
        <w:rPr>
          <w:rFonts w:asciiTheme="minorHAnsi" w:eastAsiaTheme="minorEastAsia" w:hAnsiTheme="minorHAnsi"/>
          <w:b/>
          <w:bCs/>
          <w:color w:val="FB3621"/>
          <w:sz w:val="28"/>
          <w:szCs w:val="28"/>
        </w:rPr>
        <w:t>Purpose Statement</w:t>
      </w:r>
    </w:p>
    <w:p w14:paraId="3F3A725A" w14:textId="74F791CB" w:rsidR="00D00575" w:rsidRPr="00562895" w:rsidRDefault="00D00575" w:rsidP="6EA355DD">
      <w:pPr>
        <w:rPr>
          <w:rFonts w:ascii="Calibri" w:eastAsia="Calibri" w:hAnsi="Calibri" w:cs="Calibri"/>
          <w:sz w:val="24"/>
          <w:szCs w:val="24"/>
        </w:rPr>
      </w:pPr>
      <w:r w:rsidRPr="6EA355DD">
        <w:rPr>
          <w:rFonts w:asciiTheme="minorHAnsi" w:hAnsiTheme="minorHAnsi" w:cs="Times New Roman"/>
          <w:sz w:val="24"/>
          <w:szCs w:val="24"/>
        </w:rPr>
        <w:t xml:space="preserve">The Intermountain Health PGY2 Psychiatric Pharmacy Residency will build upon Doctor of Pharmacy (Pharm.D.) education and </w:t>
      </w:r>
      <w:bookmarkStart w:id="0" w:name="_Int_IN3iDIhP"/>
      <w:r w:rsidRPr="6EA355DD">
        <w:rPr>
          <w:rFonts w:asciiTheme="minorHAnsi" w:hAnsiTheme="minorHAnsi" w:cs="Times New Roman"/>
          <w:sz w:val="24"/>
          <w:szCs w:val="24"/>
        </w:rPr>
        <w:t>PGY1 (Post Graduate Year 1)</w:t>
      </w:r>
      <w:bookmarkEnd w:id="0"/>
      <w:r w:rsidRPr="6EA355DD">
        <w:rPr>
          <w:rFonts w:asciiTheme="minorHAnsi" w:hAnsiTheme="minorHAnsi" w:cs="Times New Roman"/>
          <w:sz w:val="24"/>
          <w:szCs w:val="24"/>
        </w:rPr>
        <w:t xml:space="preserve"> pharmacy residency experience to develop </w:t>
      </w:r>
      <w:r w:rsidR="631009AC" w:rsidRPr="6EA355DD">
        <w:rPr>
          <w:rFonts w:ascii="Calibri" w:eastAsia="Calibri" w:hAnsi="Calibri" w:cs="Calibri"/>
          <w:color w:val="000000" w:themeColor="text1"/>
          <w:sz w:val="24"/>
          <w:szCs w:val="24"/>
        </w:rPr>
        <w:t xml:space="preserve">pharmacist practitioners with knowledge, skills, and abilities as defined in the educational competency areas, goals, and objectives for </w:t>
      </w:r>
      <w:r w:rsidR="4981B458" w:rsidRPr="6EA355DD">
        <w:rPr>
          <w:rFonts w:ascii="Calibri" w:eastAsia="Calibri" w:hAnsi="Calibri" w:cs="Calibri"/>
          <w:color w:val="000000" w:themeColor="text1"/>
          <w:sz w:val="24"/>
          <w:szCs w:val="24"/>
        </w:rPr>
        <w:t>psychiatric</w:t>
      </w:r>
      <w:r w:rsidR="631009AC" w:rsidRPr="6EA355DD">
        <w:rPr>
          <w:rFonts w:ascii="Calibri" w:eastAsia="Calibri" w:hAnsi="Calibri" w:cs="Calibri"/>
          <w:color w:val="000000" w:themeColor="text1"/>
          <w:sz w:val="24"/>
          <w:szCs w:val="24"/>
        </w:rPr>
        <w:t xml:space="preserve"> pharmacy. Residents who successfully complete the </w:t>
      </w:r>
      <w:r w:rsidR="631009AC" w:rsidRPr="6EA355DD">
        <w:rPr>
          <w:rFonts w:asciiTheme="minorHAnsi" w:hAnsiTheme="minorHAnsi" w:cs="Times New Roman"/>
          <w:sz w:val="24"/>
          <w:szCs w:val="24"/>
        </w:rPr>
        <w:t>PGY2 Psychiatric Pharmacy Residency</w:t>
      </w:r>
      <w:r w:rsidR="631009AC" w:rsidRPr="6EA355DD">
        <w:rPr>
          <w:rFonts w:ascii="Calibri" w:eastAsia="Calibri" w:hAnsi="Calibri" w:cs="Calibri"/>
          <w:color w:val="000000" w:themeColor="text1"/>
          <w:sz w:val="24"/>
          <w:szCs w:val="24"/>
        </w:rPr>
        <w:t xml:space="preserve"> are prepared for advanced patient care and board certification in psychiatric pharmacy.</w:t>
      </w:r>
    </w:p>
    <w:p w14:paraId="4041C0AF" w14:textId="77777777" w:rsidR="00D00575" w:rsidRDefault="00D00575" w:rsidP="00D00575">
      <w:pPr>
        <w:rPr>
          <w:rFonts w:asciiTheme="minorHAnsi" w:hAnsiTheme="minorHAnsi" w:cs="Times New Roman"/>
          <w:b/>
          <w:sz w:val="24"/>
          <w:szCs w:val="24"/>
        </w:rPr>
      </w:pPr>
    </w:p>
    <w:p w14:paraId="3589D92F" w14:textId="77777777" w:rsidR="00D00575" w:rsidRPr="00D00575" w:rsidRDefault="00D00575" w:rsidP="00D00575">
      <w:pPr>
        <w:rPr>
          <w:rFonts w:asciiTheme="minorHAnsi" w:eastAsiaTheme="minorEastAsia" w:hAnsiTheme="minorHAnsi"/>
          <w:b/>
          <w:bCs/>
          <w:color w:val="FB3621"/>
          <w:sz w:val="28"/>
          <w:szCs w:val="28"/>
        </w:rPr>
      </w:pPr>
      <w:r w:rsidRPr="00D00575">
        <w:rPr>
          <w:rFonts w:asciiTheme="minorHAnsi" w:eastAsiaTheme="minorEastAsia" w:hAnsiTheme="minorHAnsi"/>
          <w:b/>
          <w:bCs/>
          <w:color w:val="FB3621"/>
          <w:sz w:val="28"/>
          <w:szCs w:val="28"/>
        </w:rPr>
        <w:t>Program Design</w:t>
      </w:r>
    </w:p>
    <w:p w14:paraId="045DB13A" w14:textId="77777777" w:rsidR="00D00575" w:rsidRPr="00995C86" w:rsidRDefault="00D00575" w:rsidP="00D00575">
      <w:pPr>
        <w:rPr>
          <w:rFonts w:asciiTheme="minorHAnsi" w:eastAsiaTheme="minorEastAsia" w:hAnsiTheme="minorHAnsi"/>
          <w:color w:val="0067AC"/>
          <w:sz w:val="24"/>
          <w:szCs w:val="24"/>
        </w:rPr>
      </w:pPr>
    </w:p>
    <w:p w14:paraId="1964A6AF" w14:textId="77777777" w:rsidR="00D00575" w:rsidRPr="00D00575" w:rsidRDefault="00D00575" w:rsidP="00D00575">
      <w:pPr>
        <w:rPr>
          <w:rFonts w:asciiTheme="minorHAnsi" w:eastAsiaTheme="minorEastAsia" w:hAnsiTheme="minorHAnsi"/>
          <w:b/>
          <w:bCs/>
          <w:color w:val="7030A0"/>
          <w:sz w:val="24"/>
          <w:szCs w:val="24"/>
          <w:u w:val="single"/>
        </w:rPr>
      </w:pPr>
      <w:r w:rsidRPr="00D00575">
        <w:rPr>
          <w:rFonts w:asciiTheme="minorHAnsi" w:eastAsiaTheme="minorEastAsia" w:hAnsiTheme="minorHAnsi"/>
          <w:b/>
          <w:bCs/>
          <w:color w:val="7030A0"/>
          <w:sz w:val="24"/>
          <w:szCs w:val="24"/>
          <w:u w:val="single"/>
        </w:rPr>
        <w:t>General Description</w:t>
      </w:r>
    </w:p>
    <w:p w14:paraId="455B4C49" w14:textId="77777777" w:rsidR="00D00575" w:rsidRPr="00995C86" w:rsidRDefault="00D00575" w:rsidP="00D00575">
      <w:pPr>
        <w:rPr>
          <w:rFonts w:asciiTheme="minorHAnsi" w:hAnsiTheme="minorHAnsi" w:cs="Times New Roman"/>
          <w:b/>
          <w:sz w:val="24"/>
          <w:szCs w:val="24"/>
          <w:u w:val="single"/>
        </w:rPr>
      </w:pPr>
    </w:p>
    <w:p w14:paraId="5A8A55A6" w14:textId="267FF126" w:rsidR="00D00575" w:rsidRPr="00995C86" w:rsidRDefault="00D00575" w:rsidP="00040083">
      <w:pPr>
        <w:pStyle w:val="ListParagraph"/>
        <w:numPr>
          <w:ilvl w:val="0"/>
          <w:numId w:val="14"/>
        </w:numPr>
        <w:rPr>
          <w:rFonts w:asciiTheme="minorHAnsi" w:hAnsiTheme="minorHAnsi" w:cs="Times New Roman"/>
          <w:sz w:val="24"/>
          <w:szCs w:val="24"/>
        </w:rPr>
      </w:pPr>
      <w:r w:rsidRPr="6EA355DD">
        <w:rPr>
          <w:rFonts w:asciiTheme="minorHAnsi" w:hAnsiTheme="minorHAnsi" w:cs="Times New Roman"/>
          <w:sz w:val="24"/>
          <w:szCs w:val="24"/>
        </w:rPr>
        <w:t xml:space="preserve">Intermountain Health’s PGY2 Psychiatric Residency is designed following the American Society of Health System Pharmacy (ASHP) accreditation standards and the Resident </w:t>
      </w:r>
      <w:r w:rsidR="6FC674A3" w:rsidRPr="6EA355DD">
        <w:rPr>
          <w:rFonts w:asciiTheme="minorHAnsi" w:hAnsiTheme="minorHAnsi" w:cs="Times New Roman"/>
          <w:sz w:val="24"/>
          <w:szCs w:val="24"/>
        </w:rPr>
        <w:t>Matching Program</w:t>
      </w:r>
    </w:p>
    <w:p w14:paraId="77C7DB97" w14:textId="6351D86B" w:rsidR="00D00575" w:rsidRPr="00995C86" w:rsidRDefault="00D00575" w:rsidP="00040083">
      <w:pPr>
        <w:pStyle w:val="ListParagraph"/>
        <w:numPr>
          <w:ilvl w:val="0"/>
          <w:numId w:val="14"/>
        </w:numPr>
        <w:rPr>
          <w:rFonts w:asciiTheme="minorHAnsi" w:hAnsiTheme="minorHAnsi" w:cs="Times New Roman"/>
          <w:sz w:val="24"/>
          <w:szCs w:val="24"/>
        </w:rPr>
      </w:pPr>
      <w:r w:rsidRPr="6EA355DD">
        <w:rPr>
          <w:rFonts w:asciiTheme="minorHAnsi" w:hAnsiTheme="minorHAnsi" w:cs="Times New Roman"/>
          <w:sz w:val="24"/>
          <w:szCs w:val="24"/>
        </w:rPr>
        <w:t xml:space="preserve">The multisite residency will be </w:t>
      </w:r>
      <w:r w:rsidR="201D6057" w:rsidRPr="6EA355DD">
        <w:rPr>
          <w:rFonts w:asciiTheme="minorHAnsi" w:hAnsiTheme="minorHAnsi" w:cs="Times New Roman"/>
          <w:sz w:val="24"/>
          <w:szCs w:val="24"/>
        </w:rPr>
        <w:t>5</w:t>
      </w:r>
      <w:r w:rsidRPr="6EA355DD">
        <w:rPr>
          <w:rFonts w:asciiTheme="minorHAnsi" w:hAnsiTheme="minorHAnsi" w:cs="Times New Roman"/>
          <w:sz w:val="24"/>
          <w:szCs w:val="24"/>
        </w:rPr>
        <w:t>2</w:t>
      </w:r>
      <w:r w:rsidR="4DD9BA98" w:rsidRPr="6EA355DD">
        <w:rPr>
          <w:rFonts w:asciiTheme="minorHAnsi" w:hAnsiTheme="minorHAnsi" w:cs="Times New Roman"/>
          <w:sz w:val="24"/>
          <w:szCs w:val="24"/>
        </w:rPr>
        <w:t>-</w:t>
      </w:r>
      <w:r w:rsidR="46A2594E" w:rsidRPr="6EA355DD">
        <w:rPr>
          <w:rFonts w:asciiTheme="minorHAnsi" w:hAnsiTheme="minorHAnsi" w:cs="Times New Roman"/>
          <w:sz w:val="24"/>
          <w:szCs w:val="24"/>
        </w:rPr>
        <w:t>week</w:t>
      </w:r>
      <w:r w:rsidRPr="6EA355DD">
        <w:rPr>
          <w:rFonts w:asciiTheme="minorHAnsi" w:hAnsiTheme="minorHAnsi" w:cs="Times New Roman"/>
          <w:sz w:val="24"/>
          <w:szCs w:val="24"/>
        </w:rPr>
        <w:t>s in duration, with a variable start date based on the needs of the incoming resident and the program. Any start date after July 15</w:t>
      </w:r>
      <w:r w:rsidRPr="6EA355DD">
        <w:rPr>
          <w:rFonts w:asciiTheme="minorHAnsi" w:hAnsiTheme="minorHAnsi" w:cs="Times New Roman"/>
          <w:sz w:val="24"/>
          <w:szCs w:val="24"/>
          <w:vertAlign w:val="superscript"/>
        </w:rPr>
        <w:t>th</w:t>
      </w:r>
      <w:r w:rsidRPr="6EA355DD">
        <w:rPr>
          <w:rFonts w:asciiTheme="minorHAnsi" w:hAnsiTheme="minorHAnsi" w:cs="Times New Roman"/>
          <w:sz w:val="24"/>
          <w:szCs w:val="24"/>
        </w:rPr>
        <w:t xml:space="preserve"> must be approved by the Residency Advisory Council (RAC).</w:t>
      </w:r>
    </w:p>
    <w:p w14:paraId="0B8DFF99" w14:textId="3571E9EB" w:rsidR="00D00575" w:rsidRPr="0086090A" w:rsidRDefault="1485CC87" w:rsidP="00040083">
      <w:pPr>
        <w:pStyle w:val="ListParagraph"/>
        <w:numPr>
          <w:ilvl w:val="1"/>
          <w:numId w:val="14"/>
        </w:numPr>
        <w:rPr>
          <w:rFonts w:asciiTheme="minorHAnsi" w:eastAsia="Calibri" w:hAnsiTheme="minorHAnsi" w:cs="Times New Roman"/>
          <w:sz w:val="24"/>
          <w:szCs w:val="24"/>
        </w:rPr>
      </w:pPr>
      <w:r w:rsidRPr="6EA355DD">
        <w:rPr>
          <w:rFonts w:asciiTheme="minorHAnsi" w:eastAsia="Calibri" w:hAnsiTheme="minorHAnsi" w:cs="Times New Roman"/>
          <w:sz w:val="24"/>
          <w:szCs w:val="24"/>
        </w:rPr>
        <w:t>The primary practice site is Primary Children’s Hospital</w:t>
      </w:r>
      <w:r w:rsidR="00C057F0">
        <w:rPr>
          <w:rFonts w:asciiTheme="minorHAnsi" w:eastAsia="Calibri" w:hAnsiTheme="minorHAnsi" w:cs="Times New Roman"/>
          <w:sz w:val="24"/>
          <w:szCs w:val="24"/>
        </w:rPr>
        <w:t xml:space="preserve"> Wasatch Canyons Campus</w:t>
      </w:r>
      <w:r w:rsidR="00696307">
        <w:rPr>
          <w:rFonts w:asciiTheme="minorHAnsi" w:eastAsia="Calibri" w:hAnsiTheme="minorHAnsi" w:cs="Times New Roman"/>
          <w:sz w:val="24"/>
          <w:szCs w:val="24"/>
        </w:rPr>
        <w:t xml:space="preserve"> (</w:t>
      </w:r>
      <w:r w:rsidR="00696307" w:rsidRPr="00696307">
        <w:rPr>
          <w:rFonts w:asciiTheme="minorHAnsi" w:eastAsia="Calibri" w:hAnsiTheme="minorHAnsi" w:cs="Times New Roman"/>
          <w:sz w:val="24"/>
          <w:szCs w:val="24"/>
        </w:rPr>
        <w:t>5770 S 1500 W, Taylorsville, UT 84123)</w:t>
      </w:r>
    </w:p>
    <w:p w14:paraId="355E997E" w14:textId="1A417430" w:rsidR="00D00575" w:rsidRPr="00995C86" w:rsidRDefault="24092EEC" w:rsidP="00040083">
      <w:pPr>
        <w:pStyle w:val="ListParagraph"/>
        <w:numPr>
          <w:ilvl w:val="1"/>
          <w:numId w:val="14"/>
        </w:numPr>
        <w:rPr>
          <w:rFonts w:asciiTheme="minorHAnsi" w:eastAsia="Calibri" w:hAnsiTheme="minorHAnsi" w:cs="Times New Roman"/>
          <w:sz w:val="24"/>
          <w:szCs w:val="24"/>
        </w:rPr>
      </w:pPr>
      <w:r w:rsidRPr="4CFC604C">
        <w:rPr>
          <w:rFonts w:asciiTheme="minorHAnsi" w:eastAsia="Calibri" w:hAnsiTheme="minorHAnsi" w:cs="Times New Roman"/>
          <w:sz w:val="24"/>
          <w:szCs w:val="24"/>
        </w:rPr>
        <w:t xml:space="preserve">There are three required </w:t>
      </w:r>
      <w:r w:rsidR="2F801000" w:rsidRPr="4CFC604C">
        <w:rPr>
          <w:rFonts w:asciiTheme="minorHAnsi" w:eastAsia="Calibri" w:hAnsiTheme="minorHAnsi" w:cs="Times New Roman"/>
          <w:sz w:val="24"/>
          <w:szCs w:val="24"/>
        </w:rPr>
        <w:t>learning experiences</w:t>
      </w:r>
      <w:r w:rsidRPr="4CFC604C">
        <w:rPr>
          <w:rFonts w:asciiTheme="minorHAnsi" w:eastAsia="Calibri" w:hAnsiTheme="minorHAnsi" w:cs="Times New Roman"/>
          <w:sz w:val="24"/>
          <w:szCs w:val="24"/>
        </w:rPr>
        <w:t xml:space="preserve"> that are not conducted at the primary practice site, these </w:t>
      </w:r>
      <w:r w:rsidR="032E8DA9" w:rsidRPr="4CFC604C">
        <w:rPr>
          <w:rFonts w:asciiTheme="minorHAnsi" w:eastAsia="Calibri" w:hAnsiTheme="minorHAnsi" w:cs="Times New Roman"/>
          <w:sz w:val="24"/>
          <w:szCs w:val="24"/>
        </w:rPr>
        <w:t xml:space="preserve">learning experiences </w:t>
      </w:r>
      <w:r w:rsidRPr="4CFC604C">
        <w:rPr>
          <w:rFonts w:asciiTheme="minorHAnsi" w:eastAsia="Calibri" w:hAnsiTheme="minorHAnsi" w:cs="Times New Roman"/>
          <w:sz w:val="24"/>
          <w:szCs w:val="24"/>
        </w:rPr>
        <w:t>occur at McKay</w:t>
      </w:r>
      <w:r w:rsidR="1AEC62EB" w:rsidRPr="4CFC604C">
        <w:rPr>
          <w:rFonts w:asciiTheme="minorHAnsi" w:eastAsia="Calibri" w:hAnsiTheme="minorHAnsi" w:cs="Times New Roman"/>
          <w:sz w:val="24"/>
          <w:szCs w:val="24"/>
        </w:rPr>
        <w:t>-</w:t>
      </w:r>
      <w:r w:rsidRPr="4CFC604C">
        <w:rPr>
          <w:rFonts w:asciiTheme="minorHAnsi" w:eastAsia="Calibri" w:hAnsiTheme="minorHAnsi" w:cs="Times New Roman"/>
          <w:sz w:val="24"/>
          <w:szCs w:val="24"/>
        </w:rPr>
        <w:t>Dee Hospital</w:t>
      </w:r>
      <w:r w:rsidR="532AB1B8" w:rsidRPr="4CFC604C">
        <w:rPr>
          <w:rFonts w:asciiTheme="minorHAnsi" w:eastAsia="Calibri" w:hAnsiTheme="minorHAnsi" w:cs="Times New Roman"/>
          <w:sz w:val="24"/>
          <w:szCs w:val="24"/>
        </w:rPr>
        <w:t xml:space="preserve"> (</w:t>
      </w:r>
      <w:r w:rsidR="002941B7">
        <w:rPr>
          <w:rFonts w:asciiTheme="minorHAnsi" w:eastAsia="Calibri" w:hAnsiTheme="minorHAnsi" w:cs="Times New Roman"/>
          <w:sz w:val="24"/>
          <w:szCs w:val="24"/>
        </w:rPr>
        <w:t>4401 Harrison Blvd, Ogden, UT 84403</w:t>
      </w:r>
      <w:r w:rsidR="532AB1B8" w:rsidRPr="4CFC604C">
        <w:rPr>
          <w:rFonts w:asciiTheme="minorHAnsi" w:eastAsia="Calibri" w:hAnsiTheme="minorHAnsi" w:cs="Times New Roman"/>
          <w:sz w:val="24"/>
          <w:szCs w:val="24"/>
        </w:rPr>
        <w:t>)</w:t>
      </w:r>
      <w:r w:rsidRPr="4CFC604C">
        <w:rPr>
          <w:rFonts w:asciiTheme="minorHAnsi" w:eastAsia="Calibri" w:hAnsiTheme="minorHAnsi" w:cs="Times New Roman"/>
          <w:sz w:val="24"/>
          <w:szCs w:val="24"/>
        </w:rPr>
        <w:t>, LDS Hospital</w:t>
      </w:r>
      <w:r w:rsidR="4D484D76" w:rsidRPr="4CFC604C">
        <w:rPr>
          <w:rFonts w:asciiTheme="minorHAnsi" w:eastAsia="Calibri" w:hAnsiTheme="minorHAnsi" w:cs="Times New Roman"/>
          <w:sz w:val="24"/>
          <w:szCs w:val="24"/>
        </w:rPr>
        <w:t xml:space="preserve"> (</w:t>
      </w:r>
      <w:hyperlink r:id="rId12" w:tgtFrame="_blank" w:history="1">
        <w:r w:rsidR="00D6149D" w:rsidRPr="00D6149D">
          <w:rPr>
            <w:rFonts w:asciiTheme="minorHAnsi" w:eastAsia="Calibri" w:hAnsiTheme="minorHAnsi" w:cs="Times New Roman"/>
            <w:sz w:val="24"/>
            <w:szCs w:val="24"/>
          </w:rPr>
          <w:t>8th Ave &amp; C St, Salt Lake City, UT 84143</w:t>
        </w:r>
      </w:hyperlink>
      <w:r w:rsidR="4D484D76" w:rsidRPr="4CFC604C">
        <w:rPr>
          <w:rFonts w:asciiTheme="minorHAnsi" w:eastAsia="Calibri" w:hAnsiTheme="minorHAnsi" w:cs="Times New Roman"/>
          <w:sz w:val="24"/>
          <w:szCs w:val="24"/>
        </w:rPr>
        <w:t>)</w:t>
      </w:r>
      <w:r w:rsidRPr="4CFC604C">
        <w:rPr>
          <w:rFonts w:asciiTheme="minorHAnsi" w:eastAsia="Calibri" w:hAnsiTheme="minorHAnsi" w:cs="Times New Roman"/>
          <w:sz w:val="24"/>
          <w:szCs w:val="24"/>
        </w:rPr>
        <w:t>, and Utah Valley Hospital</w:t>
      </w:r>
      <w:r w:rsidR="5D84D69E" w:rsidRPr="4CFC604C">
        <w:rPr>
          <w:rFonts w:asciiTheme="minorHAnsi" w:eastAsia="Calibri" w:hAnsiTheme="minorHAnsi" w:cs="Times New Roman"/>
          <w:sz w:val="24"/>
          <w:szCs w:val="24"/>
        </w:rPr>
        <w:t xml:space="preserve"> (</w:t>
      </w:r>
      <w:r w:rsidR="0086090A" w:rsidRPr="0086090A">
        <w:rPr>
          <w:rFonts w:asciiTheme="minorHAnsi" w:eastAsia="Calibri" w:hAnsiTheme="minorHAnsi" w:cs="Times New Roman"/>
          <w:sz w:val="24"/>
          <w:szCs w:val="24"/>
        </w:rPr>
        <w:t>1034 N 500 W, Provo, UT 84604</w:t>
      </w:r>
      <w:r w:rsidR="5D84D69E" w:rsidRPr="4CFC604C">
        <w:rPr>
          <w:rFonts w:asciiTheme="minorHAnsi" w:eastAsia="Calibri" w:hAnsiTheme="minorHAnsi" w:cs="Times New Roman"/>
          <w:sz w:val="24"/>
          <w:szCs w:val="24"/>
        </w:rPr>
        <w:t>)</w:t>
      </w:r>
      <w:r w:rsidR="0EE42C59" w:rsidRPr="4CFC604C">
        <w:rPr>
          <w:rFonts w:asciiTheme="minorHAnsi" w:eastAsia="Calibri" w:hAnsiTheme="minorHAnsi" w:cs="Times New Roman"/>
          <w:sz w:val="24"/>
          <w:szCs w:val="24"/>
        </w:rPr>
        <w:t xml:space="preserve"> from primary practice site. </w:t>
      </w:r>
    </w:p>
    <w:p w14:paraId="0B24F88B" w14:textId="75638687" w:rsidR="6EA355DD" w:rsidRDefault="6EA355DD" w:rsidP="6EA355DD">
      <w:pPr>
        <w:rPr>
          <w:rFonts w:eastAsia="Calibri"/>
          <w:sz w:val="24"/>
          <w:szCs w:val="24"/>
        </w:rPr>
      </w:pPr>
    </w:p>
    <w:p w14:paraId="09333E2F" w14:textId="77777777" w:rsidR="00D00575" w:rsidRPr="00D00575" w:rsidRDefault="00D00575" w:rsidP="00D00575">
      <w:pPr>
        <w:rPr>
          <w:rFonts w:asciiTheme="minorHAnsi" w:eastAsiaTheme="minorEastAsia" w:hAnsiTheme="minorHAnsi"/>
          <w:b/>
          <w:bCs/>
          <w:color w:val="7030A0"/>
          <w:sz w:val="24"/>
          <w:szCs w:val="24"/>
          <w:u w:val="single"/>
        </w:rPr>
      </w:pPr>
      <w:r w:rsidRPr="00D00575">
        <w:rPr>
          <w:rFonts w:asciiTheme="minorHAnsi" w:eastAsiaTheme="minorEastAsia" w:hAnsiTheme="minorHAnsi"/>
          <w:b/>
          <w:bCs/>
          <w:color w:val="7030A0"/>
          <w:sz w:val="24"/>
          <w:szCs w:val="24"/>
          <w:u w:val="single"/>
        </w:rPr>
        <w:t>Educational Goals &amp; Objectives</w:t>
      </w:r>
    </w:p>
    <w:p w14:paraId="0DE54886" w14:textId="77777777" w:rsidR="00D00575" w:rsidRPr="00995C86" w:rsidRDefault="00D00575" w:rsidP="00D00575">
      <w:pPr>
        <w:rPr>
          <w:rFonts w:asciiTheme="minorHAnsi" w:hAnsiTheme="minorHAnsi" w:cs="Times New Roman"/>
          <w:sz w:val="24"/>
          <w:szCs w:val="24"/>
        </w:rPr>
      </w:pPr>
    </w:p>
    <w:p w14:paraId="301C000B" w14:textId="0921A373" w:rsidR="00D00575" w:rsidRPr="00995C86" w:rsidRDefault="00D00575" w:rsidP="6EA355DD">
      <w:pPr>
        <w:rPr>
          <w:rFonts w:asciiTheme="minorHAnsi" w:hAnsiTheme="minorHAnsi" w:cs="Times New Roman"/>
          <w:sz w:val="24"/>
          <w:szCs w:val="24"/>
        </w:rPr>
      </w:pPr>
      <w:r w:rsidRPr="6EA355DD">
        <w:rPr>
          <w:rFonts w:asciiTheme="minorHAnsi" w:hAnsiTheme="minorHAnsi" w:cs="Times New Roman"/>
          <w:sz w:val="24"/>
          <w:szCs w:val="24"/>
        </w:rPr>
        <w:t xml:space="preserve">Specific outcomes and goals for PGY2 Psychiatric Pharmacy Residency Program have been defined by ASHP and </w:t>
      </w:r>
      <w:r w:rsidR="5081B71B" w:rsidRPr="6EA355DD">
        <w:rPr>
          <w:rFonts w:asciiTheme="minorHAnsi" w:hAnsiTheme="minorHAnsi" w:cs="Times New Roman"/>
          <w:sz w:val="24"/>
          <w:szCs w:val="24"/>
        </w:rPr>
        <w:t xml:space="preserve">American </w:t>
      </w:r>
      <w:r w:rsidR="71B376A4" w:rsidRPr="6EA355DD">
        <w:rPr>
          <w:rFonts w:asciiTheme="minorHAnsi" w:hAnsiTheme="minorHAnsi" w:cs="Times New Roman"/>
          <w:sz w:val="24"/>
          <w:szCs w:val="24"/>
        </w:rPr>
        <w:t>Associa</w:t>
      </w:r>
      <w:r w:rsidR="0EAFB7CD" w:rsidRPr="6EA355DD">
        <w:rPr>
          <w:rFonts w:asciiTheme="minorHAnsi" w:hAnsiTheme="minorHAnsi" w:cs="Times New Roman"/>
          <w:sz w:val="24"/>
          <w:szCs w:val="24"/>
        </w:rPr>
        <w:t>t</w:t>
      </w:r>
      <w:r w:rsidR="71B376A4" w:rsidRPr="6EA355DD">
        <w:rPr>
          <w:rFonts w:asciiTheme="minorHAnsi" w:hAnsiTheme="minorHAnsi" w:cs="Times New Roman"/>
          <w:sz w:val="24"/>
          <w:szCs w:val="24"/>
        </w:rPr>
        <w:t xml:space="preserve">ion of Psychiatric Pharmacist </w:t>
      </w:r>
      <w:r w:rsidRPr="6EA355DD">
        <w:rPr>
          <w:rFonts w:asciiTheme="minorHAnsi" w:hAnsiTheme="minorHAnsi" w:cs="Times New Roman"/>
          <w:sz w:val="24"/>
          <w:szCs w:val="24"/>
        </w:rPr>
        <w:t>(</w:t>
      </w:r>
      <w:r w:rsidR="0F1B8DA0" w:rsidRPr="6EA355DD">
        <w:rPr>
          <w:rFonts w:asciiTheme="minorHAnsi" w:hAnsiTheme="minorHAnsi" w:cs="Times New Roman"/>
          <w:sz w:val="24"/>
          <w:szCs w:val="24"/>
        </w:rPr>
        <w:t>AAP</w:t>
      </w:r>
      <w:r w:rsidRPr="6EA355DD">
        <w:rPr>
          <w:rFonts w:asciiTheme="minorHAnsi" w:hAnsiTheme="minorHAnsi" w:cs="Times New Roman"/>
          <w:sz w:val="24"/>
          <w:szCs w:val="24"/>
        </w:rPr>
        <w:t>P) and are listed below. Corresponding educational outcomes are available via the ASHP Educational Outcomes, Goals, and Objectives for Postgraduate Year Two (PGY2) Pharmacy Residencies in Psychiatry.</w:t>
      </w:r>
      <w:r w:rsidRPr="6EA355DD">
        <w:rPr>
          <w:rFonts w:asciiTheme="minorHAnsi" w:hAnsiTheme="minorHAnsi" w:cs="Times New Roman"/>
          <w:sz w:val="24"/>
          <w:szCs w:val="24"/>
          <w:vertAlign w:val="superscript"/>
        </w:rPr>
        <w:t>2</w:t>
      </w:r>
      <w:r w:rsidRPr="6EA355DD">
        <w:rPr>
          <w:rFonts w:asciiTheme="minorHAnsi" w:hAnsiTheme="minorHAnsi" w:cs="Times New Roman"/>
          <w:sz w:val="24"/>
          <w:szCs w:val="24"/>
        </w:rPr>
        <w:t xml:space="preserve"> Each learning experience will teach and evaluate specific outcomes and goals based on its design and area of focus. Please see the Learning Experience Evaluation document for details.</w:t>
      </w:r>
    </w:p>
    <w:p w14:paraId="3D3A64C9" w14:textId="77777777" w:rsidR="00D00575" w:rsidRPr="00995C86" w:rsidRDefault="00D00575" w:rsidP="00D00575">
      <w:pPr>
        <w:rPr>
          <w:rFonts w:asciiTheme="minorHAnsi" w:hAnsiTheme="minorHAnsi" w:cs="Times New Roman"/>
          <w:b/>
          <w:bCs/>
          <w:i/>
          <w:iCs/>
          <w:sz w:val="24"/>
          <w:szCs w:val="24"/>
        </w:rPr>
      </w:pPr>
    </w:p>
    <w:p w14:paraId="0439551B" w14:textId="77777777" w:rsidR="00D00575" w:rsidRPr="00AB4FC7" w:rsidRDefault="00D00575" w:rsidP="00D00575">
      <w:pPr>
        <w:rPr>
          <w:rFonts w:asciiTheme="minorHAnsi" w:eastAsiaTheme="minorEastAsia" w:hAnsiTheme="minorHAnsi"/>
          <w:b/>
          <w:bCs/>
          <w:color w:val="0067AC"/>
          <w:sz w:val="24"/>
          <w:szCs w:val="24"/>
          <w:u w:val="single"/>
        </w:rPr>
      </w:pPr>
      <w:r w:rsidRPr="109176CC">
        <w:rPr>
          <w:rFonts w:asciiTheme="minorHAnsi" w:eastAsiaTheme="minorEastAsia" w:hAnsiTheme="minorHAnsi"/>
          <w:b/>
          <w:bCs/>
          <w:i/>
          <w:iCs/>
          <w:sz w:val="24"/>
          <w:szCs w:val="24"/>
        </w:rPr>
        <w:t>Competency Area R1: Patient Care</w:t>
      </w:r>
      <w:r w:rsidRPr="109176CC">
        <w:rPr>
          <w:rFonts w:asciiTheme="minorHAnsi" w:eastAsiaTheme="minorEastAsia" w:hAnsiTheme="minorHAnsi"/>
          <w:b/>
          <w:bCs/>
          <w:sz w:val="24"/>
          <w:szCs w:val="24"/>
        </w:rPr>
        <w:t xml:space="preserve"> </w:t>
      </w:r>
    </w:p>
    <w:p w14:paraId="2682975F" w14:textId="77777777" w:rsidR="00D00575" w:rsidRPr="009A4FB6" w:rsidRDefault="00D00575" w:rsidP="00D00575">
      <w:pPr>
        <w:rPr>
          <w:rFonts w:asciiTheme="minorHAnsi" w:hAnsiTheme="minorHAnsi"/>
          <w:sz w:val="24"/>
          <w:szCs w:val="24"/>
        </w:rPr>
      </w:pPr>
      <w:r w:rsidRPr="109176CC">
        <w:rPr>
          <w:rFonts w:asciiTheme="minorHAnsi" w:hAnsiTheme="minorHAnsi"/>
          <w:sz w:val="24"/>
          <w:szCs w:val="24"/>
          <w:u w:val="single"/>
        </w:rPr>
        <w:t>Goal R1.1:</w:t>
      </w:r>
      <w:r w:rsidRPr="109176CC">
        <w:rPr>
          <w:rFonts w:asciiTheme="minorHAnsi" w:hAnsiTheme="minorHAnsi"/>
          <w:sz w:val="24"/>
          <w:szCs w:val="24"/>
        </w:rPr>
        <w:t xml:space="preserve"> In collaboration with the health care team, provide comprehensive medication management to patients with psychiatric and neurologic disorders following a consistent patient care process.</w:t>
      </w:r>
    </w:p>
    <w:p w14:paraId="7AF5D194" w14:textId="77777777" w:rsidR="00D00575" w:rsidRPr="009A4FB6" w:rsidRDefault="00D00575" w:rsidP="00040083">
      <w:pPr>
        <w:pStyle w:val="ListParagraph"/>
        <w:numPr>
          <w:ilvl w:val="0"/>
          <w:numId w:val="18"/>
        </w:numPr>
        <w:rPr>
          <w:rFonts w:asciiTheme="minorHAnsi" w:hAnsiTheme="minorHAnsi"/>
          <w:b/>
          <w:bCs/>
          <w:sz w:val="24"/>
          <w:szCs w:val="24"/>
        </w:rPr>
      </w:pPr>
      <w:r w:rsidRPr="109176CC">
        <w:rPr>
          <w:rFonts w:asciiTheme="minorHAnsi" w:hAnsiTheme="minorHAnsi"/>
          <w:sz w:val="24"/>
          <w:szCs w:val="24"/>
        </w:rPr>
        <w:t xml:space="preserve">Objective R1.1.1: (Applying) Interact effectively with health care teams to manage patients with psychiatric and neurologic disorders’ medication therapy. </w:t>
      </w:r>
    </w:p>
    <w:p w14:paraId="43761234" w14:textId="77777777" w:rsidR="00D00575" w:rsidRPr="009A4FB6" w:rsidRDefault="00D00575" w:rsidP="00040083">
      <w:pPr>
        <w:pStyle w:val="ListParagraph"/>
        <w:numPr>
          <w:ilvl w:val="1"/>
          <w:numId w:val="18"/>
        </w:numPr>
        <w:rPr>
          <w:rFonts w:asciiTheme="minorHAnsi" w:hAnsiTheme="minorHAnsi"/>
          <w:b/>
          <w:bCs/>
          <w:sz w:val="24"/>
          <w:szCs w:val="24"/>
        </w:rPr>
      </w:pPr>
      <w:r w:rsidRPr="109176CC">
        <w:rPr>
          <w:rFonts w:asciiTheme="minorHAnsi" w:hAnsiTheme="minorHAnsi"/>
          <w:sz w:val="24"/>
          <w:szCs w:val="24"/>
        </w:rPr>
        <w:lastRenderedPageBreak/>
        <w:t>Criteria:</w:t>
      </w:r>
    </w:p>
    <w:p w14:paraId="23A51D0C"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Interactions are cooperative, collaborative, communicative, and respectful. </w:t>
      </w:r>
    </w:p>
    <w:p w14:paraId="10582C21"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Demonstrates skills in negotiation, conflict management, and consensus building. </w:t>
      </w:r>
    </w:p>
    <w:p w14:paraId="21A1AE81"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Demonstrates advocacy for the patient. </w:t>
      </w:r>
    </w:p>
    <w:p w14:paraId="52B04D66"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Effectively contributes pharmacotherapy knowledge and patient care skills as an essential member of the healthcare team. </w:t>
      </w:r>
    </w:p>
    <w:p w14:paraId="50962748" w14:textId="77777777" w:rsidR="00D00575" w:rsidRPr="009A4FB6" w:rsidRDefault="00D00575" w:rsidP="00040083">
      <w:pPr>
        <w:pStyle w:val="ListParagraph"/>
        <w:numPr>
          <w:ilvl w:val="0"/>
          <w:numId w:val="18"/>
        </w:numPr>
        <w:rPr>
          <w:rFonts w:asciiTheme="minorHAnsi" w:hAnsiTheme="minorHAnsi"/>
          <w:b/>
          <w:bCs/>
          <w:sz w:val="24"/>
          <w:szCs w:val="24"/>
        </w:rPr>
      </w:pPr>
      <w:r w:rsidRPr="109176CC">
        <w:rPr>
          <w:rFonts w:asciiTheme="minorHAnsi" w:hAnsiTheme="minorHAnsi"/>
          <w:sz w:val="24"/>
          <w:szCs w:val="24"/>
        </w:rPr>
        <w:t xml:space="preserve">Objective R1.1.2: (Applying) Interact effectively with patients with psychiatric and neurologic disorders, and their family members, and caregivers. </w:t>
      </w:r>
    </w:p>
    <w:p w14:paraId="2B6DDE35" w14:textId="77777777" w:rsidR="00D00575" w:rsidRPr="009A4FB6" w:rsidRDefault="00D00575" w:rsidP="00040083">
      <w:pPr>
        <w:pStyle w:val="ListParagraph"/>
        <w:numPr>
          <w:ilvl w:val="1"/>
          <w:numId w:val="18"/>
        </w:numPr>
        <w:rPr>
          <w:rFonts w:asciiTheme="minorHAnsi" w:hAnsiTheme="minorHAnsi"/>
          <w:b/>
          <w:bCs/>
          <w:sz w:val="24"/>
          <w:szCs w:val="24"/>
        </w:rPr>
      </w:pPr>
      <w:r w:rsidRPr="109176CC">
        <w:rPr>
          <w:rFonts w:asciiTheme="minorHAnsi" w:hAnsiTheme="minorHAnsi"/>
          <w:sz w:val="24"/>
          <w:szCs w:val="24"/>
        </w:rPr>
        <w:t>Criteria:</w:t>
      </w:r>
    </w:p>
    <w:p w14:paraId="30F2640F"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Interactions are respectful and collaborative. </w:t>
      </w:r>
    </w:p>
    <w:p w14:paraId="5DF54DE4" w14:textId="77777777" w:rsidR="00D00575" w:rsidRPr="009A4FB6" w:rsidRDefault="00D00575" w:rsidP="00040083">
      <w:pPr>
        <w:pStyle w:val="ListParagraph"/>
        <w:numPr>
          <w:ilvl w:val="2"/>
          <w:numId w:val="18"/>
        </w:numPr>
        <w:rPr>
          <w:rFonts w:asciiTheme="minorHAnsi" w:hAnsiTheme="minorHAnsi"/>
          <w:b/>
          <w:bCs/>
          <w:sz w:val="24"/>
          <w:szCs w:val="24"/>
        </w:rPr>
      </w:pPr>
      <w:r w:rsidRPr="109176CC">
        <w:rPr>
          <w:rFonts w:asciiTheme="minorHAnsi" w:hAnsiTheme="minorHAnsi"/>
          <w:sz w:val="24"/>
          <w:szCs w:val="24"/>
        </w:rPr>
        <w:t xml:space="preserve">Maintains accuracy and confidentiality of patients’ protected health information. </w:t>
      </w:r>
    </w:p>
    <w:p w14:paraId="26BA17BE"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Uses effective communication skills. </w:t>
      </w:r>
    </w:p>
    <w:p w14:paraId="4C2DADCA"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Shows empathy. </w:t>
      </w:r>
    </w:p>
    <w:p w14:paraId="0F70E917"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Empowers patients, family members, and caregivers regarding the patient’s well-being and health outcomes. </w:t>
      </w:r>
    </w:p>
    <w:p w14:paraId="79AACE80"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Demonstrates cultural competence. </w:t>
      </w:r>
    </w:p>
    <w:p w14:paraId="28C0F8B7"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Communicates with family members to obtain patient information when patients are unable to provide the information. </w:t>
      </w:r>
    </w:p>
    <w:p w14:paraId="0E1253D5"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Ensures understanding of, and consensus with, care plans. </w:t>
      </w:r>
    </w:p>
    <w:p w14:paraId="7026D390"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Utilizes effective motivational interviewing techniques, such as goal setting and identification of barriers for improved health. </w:t>
      </w:r>
    </w:p>
    <w:p w14:paraId="1C8F3C91"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Demonstrate advocacy for caregivers. </w:t>
      </w:r>
    </w:p>
    <w:p w14:paraId="3E1346E4" w14:textId="77777777" w:rsidR="00D00575" w:rsidRPr="009A4FB6" w:rsidRDefault="00D00575" w:rsidP="00040083">
      <w:pPr>
        <w:pStyle w:val="ListParagraph"/>
        <w:numPr>
          <w:ilvl w:val="0"/>
          <w:numId w:val="18"/>
        </w:numPr>
        <w:rPr>
          <w:rFonts w:asciiTheme="minorHAnsi" w:hAnsiTheme="minorHAnsi" w:cstheme="minorHAnsi"/>
          <w:b/>
          <w:sz w:val="24"/>
          <w:szCs w:val="24"/>
        </w:rPr>
      </w:pPr>
      <w:r w:rsidRPr="009A4FB6">
        <w:rPr>
          <w:rFonts w:asciiTheme="minorHAnsi" w:hAnsiTheme="minorHAnsi" w:cstheme="minorHAnsi"/>
          <w:sz w:val="24"/>
          <w:szCs w:val="24"/>
        </w:rPr>
        <w:t xml:space="preserve">Objective R1.1.3: (Analyzing) Collect information on which to base safe and effective medication therapy to patients with psychiatric and neurologic disorders. </w:t>
      </w:r>
    </w:p>
    <w:p w14:paraId="049365DC" w14:textId="77777777" w:rsidR="00D00575" w:rsidRPr="009A4FB6" w:rsidRDefault="00D00575" w:rsidP="00040083">
      <w:pPr>
        <w:pStyle w:val="ListParagraph"/>
        <w:numPr>
          <w:ilvl w:val="1"/>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Criteria: </w:t>
      </w:r>
    </w:p>
    <w:p w14:paraId="25B751E9"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Collection/organization methods are efficient and effective. </w:t>
      </w:r>
    </w:p>
    <w:p w14:paraId="04CE18D6" w14:textId="77777777" w:rsidR="00D00575" w:rsidRPr="009A4FB6"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Collects relevant information about</w:t>
      </w:r>
      <w:r>
        <w:rPr>
          <w:rFonts w:asciiTheme="minorHAnsi" w:hAnsiTheme="minorHAnsi" w:cstheme="minorHAnsi"/>
          <w:sz w:val="24"/>
          <w:szCs w:val="24"/>
        </w:rPr>
        <w:t xml:space="preserve"> </w:t>
      </w:r>
      <w:r w:rsidRPr="009A4FB6">
        <w:rPr>
          <w:rFonts w:asciiTheme="minorHAnsi" w:hAnsiTheme="minorHAnsi" w:cstheme="minorHAnsi"/>
          <w:sz w:val="24"/>
          <w:szCs w:val="24"/>
        </w:rPr>
        <w:t xml:space="preserve">medication therapy, including: </w:t>
      </w:r>
    </w:p>
    <w:p w14:paraId="719B7E44"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History of present illness. </w:t>
      </w:r>
    </w:p>
    <w:p w14:paraId="7547DD34"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Relevant health data that may include past medical history, health and wellness information, biometric test results, and physical assessment findings. </w:t>
      </w:r>
    </w:p>
    <w:p w14:paraId="60FE004F"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Documentation of family medical and psychiatric history. </w:t>
      </w:r>
    </w:p>
    <w:p w14:paraId="0B5ED09C"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Social history. </w:t>
      </w:r>
    </w:p>
    <w:p w14:paraId="4F75B874"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Medication history, including prescription, non-prescription, illicit, recreational, and nontraditional therapies; other dietary supplements; immunizations; and allergies. </w:t>
      </w:r>
    </w:p>
    <w:p w14:paraId="7232146D"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Patient assessment (examples include, but are not limited to, physiologic monitoring, laboratory values, microbiology results, diagnostic imaging, procedural results, and scoring systems (e.g., psychometric testing). </w:t>
      </w:r>
    </w:p>
    <w:p w14:paraId="06469515"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Pharmacogenomics and pharmacogenetic information, if available. </w:t>
      </w:r>
    </w:p>
    <w:p w14:paraId="5CD2074A"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Adverse drug reactions. </w:t>
      </w:r>
    </w:p>
    <w:p w14:paraId="006E98B9"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Medication adherence and persistence. </w:t>
      </w:r>
    </w:p>
    <w:p w14:paraId="2DE5A7D5"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Patient lifestyle habits, preferences and beliefs, health and functional goals, and socioeconomic factors that affect access to medications and other aspects of care. </w:t>
      </w:r>
    </w:p>
    <w:p w14:paraId="5E6459D0"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Suicidal and homicidal ideation. </w:t>
      </w:r>
    </w:p>
    <w:p w14:paraId="4AD6782F" w14:textId="77777777" w:rsidR="00D00575" w:rsidRPr="009A4FB6"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lastRenderedPageBreak/>
        <w:t xml:space="preserve">Substance use disorders, including alcohol, </w:t>
      </w:r>
      <w:proofErr w:type="gramStart"/>
      <w:r w:rsidRPr="009A4FB6">
        <w:rPr>
          <w:rFonts w:asciiTheme="minorHAnsi" w:hAnsiTheme="minorHAnsi" w:cstheme="minorHAnsi"/>
          <w:sz w:val="24"/>
          <w:szCs w:val="24"/>
        </w:rPr>
        <w:t>nicotine</w:t>
      </w:r>
      <w:proofErr w:type="gramEnd"/>
      <w:r w:rsidRPr="009A4FB6">
        <w:rPr>
          <w:rFonts w:asciiTheme="minorHAnsi" w:hAnsiTheme="minorHAnsi" w:cstheme="minorHAnsi"/>
          <w:sz w:val="24"/>
          <w:szCs w:val="24"/>
        </w:rPr>
        <w:t xml:space="preserve"> and caffeine addiction.</w:t>
      </w:r>
    </w:p>
    <w:p w14:paraId="20CD8FB9"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Mental status exam. </w:t>
      </w:r>
    </w:p>
    <w:p w14:paraId="090F6E39" w14:textId="77777777" w:rsidR="00D00575" w:rsidRPr="00F932AE"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Sources of information are the most reliable available, including electronic, face-to-face, and others. </w:t>
      </w:r>
    </w:p>
    <w:p w14:paraId="30043528" w14:textId="77777777" w:rsidR="00D00575" w:rsidRPr="00F932AE" w:rsidRDefault="00D00575" w:rsidP="00040083">
      <w:pPr>
        <w:pStyle w:val="ListParagraph"/>
        <w:numPr>
          <w:ilvl w:val="2"/>
          <w:numId w:val="18"/>
        </w:numPr>
        <w:rPr>
          <w:rFonts w:asciiTheme="minorHAnsi" w:hAnsiTheme="minorHAnsi"/>
          <w:b/>
          <w:bCs/>
          <w:sz w:val="24"/>
          <w:szCs w:val="24"/>
        </w:rPr>
      </w:pPr>
      <w:r w:rsidRPr="0459A9F8">
        <w:rPr>
          <w:rFonts w:asciiTheme="minorHAnsi" w:hAnsiTheme="minorHAnsi"/>
          <w:sz w:val="24"/>
          <w:szCs w:val="24"/>
        </w:rPr>
        <w:t xml:space="preserve">Recording system is functional for subsequent problem solving and decision making. </w:t>
      </w:r>
    </w:p>
    <w:p w14:paraId="2C781F11" w14:textId="77777777" w:rsidR="00D00575" w:rsidRPr="00F932AE"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Clarifies information as needed. </w:t>
      </w:r>
    </w:p>
    <w:p w14:paraId="174C995C" w14:textId="77777777" w:rsidR="00D00575" w:rsidRPr="00F932AE"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 xml:space="preserve">Displays understanding of limitations of information in health records. </w:t>
      </w:r>
    </w:p>
    <w:p w14:paraId="70A40B27" w14:textId="77777777" w:rsidR="00D00575" w:rsidRPr="00F932AE" w:rsidRDefault="00D00575" w:rsidP="00040083">
      <w:pPr>
        <w:pStyle w:val="ListParagraph"/>
        <w:numPr>
          <w:ilvl w:val="2"/>
          <w:numId w:val="18"/>
        </w:numPr>
        <w:rPr>
          <w:rFonts w:asciiTheme="minorHAnsi" w:hAnsiTheme="minorHAnsi"/>
          <w:b/>
          <w:bCs/>
          <w:sz w:val="24"/>
          <w:szCs w:val="24"/>
        </w:rPr>
      </w:pPr>
      <w:r w:rsidRPr="0459A9F8">
        <w:rPr>
          <w:rFonts w:asciiTheme="minorHAnsi" w:hAnsiTheme="minorHAnsi"/>
          <w:sz w:val="24"/>
          <w:szCs w:val="24"/>
        </w:rPr>
        <w:t xml:space="preserve">Poses appropriate questions as needed. </w:t>
      </w:r>
    </w:p>
    <w:p w14:paraId="604CC1DD" w14:textId="77777777" w:rsidR="00D00575" w:rsidRPr="00F932AE" w:rsidRDefault="00D00575" w:rsidP="00040083">
      <w:pPr>
        <w:pStyle w:val="ListParagraph"/>
        <w:numPr>
          <w:ilvl w:val="0"/>
          <w:numId w:val="18"/>
        </w:numPr>
        <w:rPr>
          <w:rFonts w:asciiTheme="minorHAnsi" w:hAnsiTheme="minorHAnsi" w:cstheme="minorHAnsi"/>
          <w:b/>
          <w:sz w:val="24"/>
          <w:szCs w:val="24"/>
        </w:rPr>
      </w:pPr>
      <w:r w:rsidRPr="009A4FB6">
        <w:rPr>
          <w:rFonts w:asciiTheme="minorHAnsi" w:hAnsiTheme="minorHAnsi" w:cstheme="minorHAnsi"/>
          <w:sz w:val="24"/>
          <w:szCs w:val="24"/>
        </w:rPr>
        <w:t>Objective R1.1.4: (Analyzing) Analyze and assess information on which to base safe and effective medication therapy for patients with psychiatric and neurologic disorders.</w:t>
      </w:r>
    </w:p>
    <w:p w14:paraId="7BB62E4C" w14:textId="77777777" w:rsidR="00D00575" w:rsidRPr="00F932AE" w:rsidRDefault="00D00575" w:rsidP="00040083">
      <w:pPr>
        <w:pStyle w:val="ListParagraph"/>
        <w:numPr>
          <w:ilvl w:val="1"/>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Criteria: </w:t>
      </w:r>
    </w:p>
    <w:p w14:paraId="171B12D9" w14:textId="77777777" w:rsidR="00D00575" w:rsidRPr="00F932AE" w:rsidRDefault="00D00575" w:rsidP="00040083">
      <w:pPr>
        <w:pStyle w:val="ListParagraph"/>
        <w:numPr>
          <w:ilvl w:val="2"/>
          <w:numId w:val="18"/>
        </w:numPr>
        <w:rPr>
          <w:rFonts w:asciiTheme="minorHAnsi" w:hAnsiTheme="minorHAnsi"/>
          <w:b/>
          <w:bCs/>
          <w:sz w:val="24"/>
          <w:szCs w:val="24"/>
        </w:rPr>
      </w:pPr>
      <w:r w:rsidRPr="183744F2">
        <w:rPr>
          <w:rFonts w:asciiTheme="minorHAnsi" w:hAnsiTheme="minorHAnsi"/>
          <w:sz w:val="24"/>
          <w:szCs w:val="24"/>
        </w:rPr>
        <w:t xml:space="preserve">Includes accurate assessment of patients: </w:t>
      </w:r>
    </w:p>
    <w:p w14:paraId="04AEBE6A"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Health and functional status. </w:t>
      </w:r>
    </w:p>
    <w:p w14:paraId="3ECBA919"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Risk factors. </w:t>
      </w:r>
    </w:p>
    <w:p w14:paraId="2622ED97"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Health data. </w:t>
      </w:r>
    </w:p>
    <w:p w14:paraId="2501749A"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Cultural factors.</w:t>
      </w:r>
    </w:p>
    <w:p w14:paraId="43E2FB02"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Health literacy. </w:t>
      </w:r>
    </w:p>
    <w:p w14:paraId="75C44501"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Access to medications.</w:t>
      </w:r>
    </w:p>
    <w:p w14:paraId="059829EF"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Immunization status. </w:t>
      </w:r>
    </w:p>
    <w:p w14:paraId="398D5EF6"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Need for preventive care and other services, when appropriate. </w:t>
      </w:r>
    </w:p>
    <w:p w14:paraId="7F80D27D"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Other aspects of care, as applicable. </w:t>
      </w:r>
    </w:p>
    <w:p w14:paraId="0C17FE6C" w14:textId="77777777" w:rsidR="00D00575" w:rsidRPr="00F932AE" w:rsidRDefault="00D00575" w:rsidP="00040083">
      <w:pPr>
        <w:pStyle w:val="ListParagraph"/>
        <w:numPr>
          <w:ilvl w:val="2"/>
          <w:numId w:val="18"/>
        </w:numPr>
        <w:rPr>
          <w:rFonts w:asciiTheme="minorHAnsi" w:hAnsiTheme="minorHAnsi" w:cstheme="minorHAnsi"/>
          <w:b/>
          <w:sz w:val="24"/>
          <w:szCs w:val="24"/>
        </w:rPr>
      </w:pPr>
      <w:r>
        <w:rPr>
          <w:rFonts w:asciiTheme="minorHAnsi" w:hAnsiTheme="minorHAnsi" w:cstheme="minorHAnsi"/>
          <w:sz w:val="24"/>
          <w:szCs w:val="24"/>
        </w:rPr>
        <w:t>I</w:t>
      </w:r>
      <w:r w:rsidRPr="009A4FB6">
        <w:rPr>
          <w:rFonts w:asciiTheme="minorHAnsi" w:hAnsiTheme="minorHAnsi" w:cstheme="minorHAnsi"/>
          <w:sz w:val="24"/>
          <w:szCs w:val="24"/>
        </w:rPr>
        <w:t xml:space="preserve">dentifies medication therapy problems, including: </w:t>
      </w:r>
    </w:p>
    <w:p w14:paraId="0F883633"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Lack of indication for medication. </w:t>
      </w:r>
    </w:p>
    <w:p w14:paraId="77940882"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Medical conditions for which there is no medication prescribed.</w:t>
      </w:r>
    </w:p>
    <w:p w14:paraId="05175618"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Medication prescribed or continued inappropriately for a particular medical condition. </w:t>
      </w:r>
    </w:p>
    <w:p w14:paraId="6B4E9BBA"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Suboptimal medication regimen (e.g., dose, dosage form, duration, schedule, route of administration, method of administration). </w:t>
      </w:r>
    </w:p>
    <w:p w14:paraId="41B91393"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Medication toxicity requiring medication therapy modifications.</w:t>
      </w:r>
    </w:p>
    <w:p w14:paraId="7430C28B"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Abnormal lab values requiring medication therapy modifications. </w:t>
      </w:r>
    </w:p>
    <w:p w14:paraId="0DA44E07"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Therapeutic duplication. </w:t>
      </w:r>
    </w:p>
    <w:p w14:paraId="73521C03"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Adverse drug or device-related events or the potential for such events. </w:t>
      </w:r>
    </w:p>
    <w:p w14:paraId="30098525"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Clinically significant drug–drug, drug–disease, drug–nutrient, drug–DNA test interaction, drug– laboratory test interaction, or the potential for such interactions. </w:t>
      </w:r>
    </w:p>
    <w:p w14:paraId="78459F33"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Use of harmful social, recreational, nonprescription, nontraditional, or other medication therapies. </w:t>
      </w:r>
    </w:p>
    <w:p w14:paraId="21F961AA" w14:textId="77777777" w:rsidR="00D00575" w:rsidRPr="00F932AE" w:rsidRDefault="00D00575" w:rsidP="00040083">
      <w:pPr>
        <w:pStyle w:val="ListParagraph"/>
        <w:numPr>
          <w:ilvl w:val="3"/>
          <w:numId w:val="18"/>
        </w:numPr>
        <w:rPr>
          <w:rFonts w:asciiTheme="minorHAnsi" w:hAnsiTheme="minorHAnsi"/>
          <w:b/>
          <w:bCs/>
          <w:sz w:val="24"/>
          <w:szCs w:val="24"/>
        </w:rPr>
      </w:pPr>
      <w:bookmarkStart w:id="1" w:name="_Int_riZKRyLt"/>
      <w:r w:rsidRPr="0459A9F8">
        <w:rPr>
          <w:rFonts w:asciiTheme="minorHAnsi" w:hAnsiTheme="minorHAnsi"/>
          <w:sz w:val="24"/>
          <w:szCs w:val="24"/>
        </w:rPr>
        <w:t>Patient</w:t>
      </w:r>
      <w:bookmarkEnd w:id="1"/>
      <w:r w:rsidRPr="0459A9F8">
        <w:rPr>
          <w:rFonts w:asciiTheme="minorHAnsi" w:hAnsiTheme="minorHAnsi"/>
          <w:sz w:val="24"/>
          <w:szCs w:val="24"/>
        </w:rPr>
        <w:t xml:space="preserve"> not receiving full benefit of prescribed medication therapy. </w:t>
      </w:r>
    </w:p>
    <w:p w14:paraId="77246D3A" w14:textId="77777777" w:rsidR="00D00575" w:rsidRPr="00F932AE" w:rsidRDefault="00D00575" w:rsidP="00040083">
      <w:pPr>
        <w:pStyle w:val="ListParagraph"/>
        <w:numPr>
          <w:ilvl w:val="3"/>
          <w:numId w:val="18"/>
        </w:numPr>
        <w:rPr>
          <w:rFonts w:asciiTheme="minorHAnsi" w:hAnsiTheme="minorHAnsi"/>
          <w:b/>
          <w:bCs/>
          <w:sz w:val="24"/>
          <w:szCs w:val="24"/>
        </w:rPr>
      </w:pPr>
      <w:r w:rsidRPr="0459A9F8">
        <w:rPr>
          <w:rFonts w:asciiTheme="minorHAnsi" w:hAnsiTheme="minorHAnsi"/>
          <w:sz w:val="24"/>
          <w:szCs w:val="24"/>
        </w:rPr>
        <w:t xml:space="preserve">Problems arising from the </w:t>
      </w:r>
      <w:bookmarkStart w:id="2" w:name="_Int_2kVLbVV6"/>
      <w:r w:rsidRPr="0459A9F8">
        <w:rPr>
          <w:rFonts w:asciiTheme="minorHAnsi" w:hAnsiTheme="minorHAnsi"/>
          <w:sz w:val="24"/>
          <w:szCs w:val="24"/>
        </w:rPr>
        <w:t>financial impact</w:t>
      </w:r>
      <w:bookmarkEnd w:id="2"/>
      <w:r w:rsidRPr="0459A9F8">
        <w:rPr>
          <w:rFonts w:asciiTheme="minorHAnsi" w:hAnsiTheme="minorHAnsi"/>
          <w:sz w:val="24"/>
          <w:szCs w:val="24"/>
        </w:rPr>
        <w:t xml:space="preserve"> of medication therapy on the patient. </w:t>
      </w:r>
    </w:p>
    <w:p w14:paraId="4B7F4C4C" w14:textId="77777777" w:rsidR="00D00575" w:rsidRPr="00F932AE" w:rsidRDefault="00D00575" w:rsidP="00040083">
      <w:pPr>
        <w:pStyle w:val="ListParagraph"/>
        <w:numPr>
          <w:ilvl w:val="3"/>
          <w:numId w:val="18"/>
        </w:numPr>
        <w:rPr>
          <w:rFonts w:asciiTheme="minorHAnsi" w:hAnsiTheme="minorHAnsi"/>
          <w:b/>
          <w:bCs/>
          <w:sz w:val="24"/>
          <w:szCs w:val="24"/>
        </w:rPr>
      </w:pPr>
      <w:r w:rsidRPr="3C782333">
        <w:rPr>
          <w:rFonts w:asciiTheme="minorHAnsi" w:hAnsiTheme="minorHAnsi"/>
          <w:sz w:val="24"/>
          <w:szCs w:val="24"/>
        </w:rPr>
        <w:t xml:space="preserve">Patients lack understanding of medication therapy. </w:t>
      </w:r>
    </w:p>
    <w:p w14:paraId="6D9ECDC2"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Patient not adhering to medication regimen and root cause (e.g., knowledge, recall, motivation, financial, system). </w:t>
      </w:r>
    </w:p>
    <w:p w14:paraId="004876A1"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Patient assessment needed. </w:t>
      </w:r>
    </w:p>
    <w:p w14:paraId="76FBA85F"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Discrepancy between prescribed medications and established care plan for the patient. </w:t>
      </w:r>
    </w:p>
    <w:p w14:paraId="2F7732F5"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lastRenderedPageBreak/>
        <w:t xml:space="preserve">Potential toxicity in overdose. </w:t>
      </w:r>
    </w:p>
    <w:p w14:paraId="0AEABF31" w14:textId="77777777" w:rsidR="00D00575" w:rsidRPr="00F932AE" w:rsidRDefault="00D00575" w:rsidP="00040083">
      <w:pPr>
        <w:pStyle w:val="ListParagraph"/>
        <w:numPr>
          <w:ilvl w:val="0"/>
          <w:numId w:val="18"/>
        </w:numPr>
        <w:rPr>
          <w:rFonts w:asciiTheme="minorHAnsi" w:hAnsiTheme="minorHAnsi" w:cstheme="minorHAnsi"/>
          <w:b/>
          <w:sz w:val="24"/>
          <w:szCs w:val="24"/>
        </w:rPr>
      </w:pPr>
      <w:r w:rsidRPr="009A4FB6">
        <w:rPr>
          <w:rFonts w:asciiTheme="minorHAnsi" w:hAnsiTheme="minorHAnsi" w:cstheme="minorHAnsi"/>
          <w:sz w:val="24"/>
          <w:szCs w:val="24"/>
        </w:rPr>
        <w:t>Objective R1.1.5: (Creating) Design or redesign</w:t>
      </w:r>
      <w:r>
        <w:rPr>
          <w:rFonts w:asciiTheme="minorHAnsi" w:hAnsiTheme="minorHAnsi" w:cstheme="minorHAnsi"/>
          <w:sz w:val="24"/>
          <w:szCs w:val="24"/>
        </w:rPr>
        <w:t xml:space="preserve"> </w:t>
      </w:r>
      <w:r w:rsidRPr="009A4FB6">
        <w:rPr>
          <w:rFonts w:asciiTheme="minorHAnsi" w:hAnsiTheme="minorHAnsi" w:cstheme="minorHAnsi"/>
          <w:sz w:val="24"/>
          <w:szCs w:val="24"/>
        </w:rPr>
        <w:t>safe and effective patient-centered therapeutic regimens and monitoring plans (care plans)</w:t>
      </w:r>
      <w:r>
        <w:rPr>
          <w:rFonts w:asciiTheme="minorHAnsi" w:hAnsiTheme="minorHAnsi" w:cstheme="minorHAnsi"/>
          <w:sz w:val="24"/>
          <w:szCs w:val="24"/>
        </w:rPr>
        <w:t xml:space="preserve"> </w:t>
      </w:r>
      <w:r w:rsidRPr="009A4FB6">
        <w:rPr>
          <w:rFonts w:asciiTheme="minorHAnsi" w:hAnsiTheme="minorHAnsi" w:cstheme="minorHAnsi"/>
          <w:sz w:val="24"/>
          <w:szCs w:val="24"/>
        </w:rPr>
        <w:t>for patients with psychiatric and neurologic disorders.</w:t>
      </w:r>
    </w:p>
    <w:p w14:paraId="6AB57AA3" w14:textId="77777777" w:rsidR="00D00575" w:rsidRPr="00F932AE" w:rsidRDefault="00D00575" w:rsidP="00040083">
      <w:pPr>
        <w:pStyle w:val="ListParagraph"/>
        <w:numPr>
          <w:ilvl w:val="1"/>
          <w:numId w:val="18"/>
        </w:numPr>
        <w:rPr>
          <w:rFonts w:asciiTheme="minorHAnsi" w:hAnsiTheme="minorHAnsi" w:cstheme="minorHAnsi"/>
          <w:b/>
          <w:sz w:val="24"/>
          <w:szCs w:val="24"/>
        </w:rPr>
      </w:pPr>
      <w:r w:rsidRPr="009A4FB6">
        <w:rPr>
          <w:rFonts w:asciiTheme="minorHAnsi" w:hAnsiTheme="minorHAnsi" w:cstheme="minorHAnsi"/>
          <w:sz w:val="24"/>
          <w:szCs w:val="24"/>
        </w:rPr>
        <w:t xml:space="preserve">Criteria: </w:t>
      </w:r>
    </w:p>
    <w:p w14:paraId="4F2EB620" w14:textId="77777777" w:rsidR="00D00575" w:rsidRPr="00F932AE" w:rsidRDefault="00D00575" w:rsidP="00040083">
      <w:pPr>
        <w:pStyle w:val="ListParagraph"/>
        <w:numPr>
          <w:ilvl w:val="2"/>
          <w:numId w:val="18"/>
        </w:numPr>
        <w:rPr>
          <w:rFonts w:asciiTheme="minorHAnsi" w:hAnsiTheme="minorHAnsi" w:cstheme="minorHAnsi"/>
          <w:b/>
          <w:sz w:val="24"/>
          <w:szCs w:val="24"/>
        </w:rPr>
      </w:pPr>
      <w:r w:rsidRPr="009A4FB6">
        <w:rPr>
          <w:rFonts w:asciiTheme="minorHAnsi" w:hAnsiTheme="minorHAnsi" w:cstheme="minorHAnsi"/>
          <w:sz w:val="24"/>
          <w:szCs w:val="24"/>
        </w:rPr>
        <w:t>Specifies evidence-based, measurable, achievable therapeutic goals</w:t>
      </w:r>
      <w:r>
        <w:rPr>
          <w:rFonts w:asciiTheme="minorHAnsi" w:hAnsiTheme="minorHAnsi" w:cstheme="minorHAnsi"/>
          <w:sz w:val="24"/>
          <w:szCs w:val="24"/>
        </w:rPr>
        <w:t xml:space="preserve"> </w:t>
      </w:r>
      <w:r w:rsidRPr="009A4FB6">
        <w:rPr>
          <w:rFonts w:asciiTheme="minorHAnsi" w:hAnsiTheme="minorHAnsi" w:cstheme="minorHAnsi"/>
          <w:sz w:val="24"/>
          <w:szCs w:val="24"/>
        </w:rPr>
        <w:t xml:space="preserve">that include consideration of: </w:t>
      </w:r>
    </w:p>
    <w:p w14:paraId="4E0DCD94"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Relevant patient-specific information, including culture and preferences. </w:t>
      </w:r>
    </w:p>
    <w:p w14:paraId="02948C73"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The goals of other interprofessional team members. </w:t>
      </w:r>
    </w:p>
    <w:p w14:paraId="17DCB78D"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The patient’s disease state(s). </w:t>
      </w:r>
    </w:p>
    <w:p w14:paraId="097A504E"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Medication-specific information. </w:t>
      </w:r>
    </w:p>
    <w:p w14:paraId="34676DAB"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 xml:space="preserve">Best evidence, including clinical guidelines and the most recent literature. </w:t>
      </w:r>
    </w:p>
    <w:p w14:paraId="7EE70ED6"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9A4FB6">
        <w:rPr>
          <w:rFonts w:asciiTheme="minorHAnsi" w:hAnsiTheme="minorHAnsi" w:cstheme="minorHAnsi"/>
          <w:sz w:val="24"/>
          <w:szCs w:val="24"/>
        </w:rPr>
        <w:t>Effectively interprets new literature for application to patient care.</w:t>
      </w:r>
    </w:p>
    <w:p w14:paraId="01312028"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Ethical issues involved in the patient's care. </w:t>
      </w:r>
    </w:p>
    <w:p w14:paraId="54AB4E1C"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Quality-of-life issues specific to the patient. </w:t>
      </w:r>
    </w:p>
    <w:p w14:paraId="4AE06F20"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Integration of all the above factors influencing the setting of goals.</w:t>
      </w:r>
    </w:p>
    <w:p w14:paraId="1F13F399" w14:textId="77777777" w:rsidR="00D00575" w:rsidRPr="00F932AE" w:rsidRDefault="00D00575" w:rsidP="00040083">
      <w:pPr>
        <w:pStyle w:val="ListParagraph"/>
        <w:numPr>
          <w:ilvl w:val="2"/>
          <w:numId w:val="18"/>
        </w:numPr>
        <w:rPr>
          <w:rFonts w:asciiTheme="minorHAnsi" w:hAnsiTheme="minorHAnsi" w:cstheme="minorHAnsi"/>
          <w:b/>
          <w:sz w:val="24"/>
          <w:szCs w:val="24"/>
        </w:rPr>
      </w:pPr>
      <w:r w:rsidRPr="00F932AE">
        <w:rPr>
          <w:rFonts w:asciiTheme="minorHAnsi" w:hAnsiTheme="minorHAnsi" w:cstheme="minorHAnsi"/>
          <w:sz w:val="24"/>
          <w:szCs w:val="24"/>
        </w:rPr>
        <w:t xml:space="preserve">Designs/redesigns regimens that: </w:t>
      </w:r>
    </w:p>
    <w:p w14:paraId="5B74E74F"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Are appropriate for the disease states being treated. </w:t>
      </w:r>
    </w:p>
    <w:p w14:paraId="2EDA9A6A"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Reflect: </w:t>
      </w:r>
    </w:p>
    <w:p w14:paraId="1362B0BF"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Clinical experience. </w:t>
      </w:r>
    </w:p>
    <w:p w14:paraId="4C2359DD"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The therapeutic goals established for the patient. </w:t>
      </w:r>
    </w:p>
    <w:p w14:paraId="033B6242"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The patient’s and caregiver’s specific needs. </w:t>
      </w:r>
    </w:p>
    <w:p w14:paraId="183531D4"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Consideration of: </w:t>
      </w:r>
    </w:p>
    <w:p w14:paraId="4BC5602B"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Any pertinent pharmacogenomic or pharmacogenetic factors. </w:t>
      </w:r>
    </w:p>
    <w:p w14:paraId="6E072D68"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Best evidence. </w:t>
      </w:r>
    </w:p>
    <w:p w14:paraId="2465DC2E"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Pertinent ethical issues. </w:t>
      </w:r>
    </w:p>
    <w:p w14:paraId="72BC8BAD"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Pharmacoeconomic components (patient, medical, and systems resources). </w:t>
      </w:r>
    </w:p>
    <w:p w14:paraId="46476A2D"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Patient preferences, culture, and/or language differences. </w:t>
      </w:r>
    </w:p>
    <w:p w14:paraId="3CC123C7"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Patient-specific factors, including physical, mental, emotional, and financial factors that might impact adherence to the regimen. </w:t>
      </w:r>
    </w:p>
    <w:p w14:paraId="5886648E" w14:textId="77777777" w:rsidR="00D00575" w:rsidRPr="00F932AE" w:rsidRDefault="00D00575" w:rsidP="00040083">
      <w:pPr>
        <w:pStyle w:val="ListParagraph"/>
        <w:numPr>
          <w:ilvl w:val="5"/>
          <w:numId w:val="18"/>
        </w:numPr>
        <w:rPr>
          <w:rFonts w:asciiTheme="minorHAnsi" w:hAnsiTheme="minorHAnsi" w:cstheme="minorHAnsi"/>
          <w:b/>
          <w:sz w:val="24"/>
          <w:szCs w:val="24"/>
        </w:rPr>
      </w:pPr>
      <w:r w:rsidRPr="00F932AE">
        <w:rPr>
          <w:rFonts w:asciiTheme="minorHAnsi" w:hAnsiTheme="minorHAnsi" w:cstheme="minorHAnsi"/>
          <w:sz w:val="24"/>
          <w:szCs w:val="24"/>
        </w:rPr>
        <w:t xml:space="preserve">Drug shortages. </w:t>
      </w:r>
    </w:p>
    <w:p w14:paraId="36CC7E91"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Adhere to the health system’s medication-use policies. </w:t>
      </w:r>
    </w:p>
    <w:p w14:paraId="5E20587D"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Follow applicable ethical standards. </w:t>
      </w:r>
    </w:p>
    <w:p w14:paraId="19EFAF1F"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Address wellness promotion and lifestyle modification. </w:t>
      </w:r>
    </w:p>
    <w:p w14:paraId="1B1DE778" w14:textId="77777777" w:rsidR="00D00575" w:rsidRPr="00F932AE" w:rsidRDefault="00D00575" w:rsidP="00040083">
      <w:pPr>
        <w:pStyle w:val="ListParagraph"/>
        <w:numPr>
          <w:ilvl w:val="4"/>
          <w:numId w:val="18"/>
        </w:numPr>
        <w:rPr>
          <w:rFonts w:asciiTheme="minorHAnsi" w:hAnsiTheme="minorHAnsi"/>
          <w:b/>
          <w:bCs/>
          <w:sz w:val="24"/>
          <w:szCs w:val="24"/>
        </w:rPr>
      </w:pPr>
      <w:r w:rsidRPr="0459A9F8">
        <w:rPr>
          <w:rFonts w:asciiTheme="minorHAnsi" w:hAnsiTheme="minorHAnsi"/>
          <w:sz w:val="24"/>
          <w:szCs w:val="24"/>
        </w:rPr>
        <w:t xml:space="preserve">Support the </w:t>
      </w:r>
      <w:bookmarkStart w:id="3" w:name="_Int_mx4er8xu"/>
      <w:proofErr w:type="gramStart"/>
      <w:r w:rsidRPr="0459A9F8">
        <w:rPr>
          <w:rFonts w:asciiTheme="minorHAnsi" w:hAnsiTheme="minorHAnsi"/>
          <w:sz w:val="24"/>
          <w:szCs w:val="24"/>
        </w:rPr>
        <w:t>organization’s</w:t>
      </w:r>
      <w:bookmarkEnd w:id="3"/>
      <w:proofErr w:type="gramEnd"/>
      <w:r w:rsidRPr="0459A9F8">
        <w:rPr>
          <w:rFonts w:asciiTheme="minorHAnsi" w:hAnsiTheme="minorHAnsi"/>
          <w:sz w:val="24"/>
          <w:szCs w:val="24"/>
        </w:rPr>
        <w:t xml:space="preserve"> or patient’s insurance formulary. </w:t>
      </w:r>
    </w:p>
    <w:p w14:paraId="6545AAB4"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Address medication-related problems and optimize medication therapy. </w:t>
      </w:r>
    </w:p>
    <w:p w14:paraId="3CB29980" w14:textId="77777777" w:rsidR="00D00575" w:rsidRPr="00F932AE"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Engage the patient through education, empowerment, and promotion of self-management. </w:t>
      </w:r>
    </w:p>
    <w:p w14:paraId="2AB7A2BC" w14:textId="77777777" w:rsidR="00D00575" w:rsidRPr="00F932AE"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Designs/redesigns monitoring plan</w:t>
      </w:r>
      <w:r>
        <w:rPr>
          <w:rFonts w:asciiTheme="minorHAnsi" w:hAnsiTheme="minorHAnsi" w:cstheme="minorHAnsi"/>
          <w:sz w:val="24"/>
          <w:szCs w:val="24"/>
        </w:rPr>
        <w:t xml:space="preserve">s </w:t>
      </w:r>
      <w:r w:rsidRPr="00F932AE">
        <w:rPr>
          <w:rFonts w:asciiTheme="minorHAnsi" w:hAnsiTheme="minorHAnsi" w:cstheme="minorHAnsi"/>
          <w:sz w:val="24"/>
          <w:szCs w:val="24"/>
        </w:rPr>
        <w:t xml:space="preserve">that: </w:t>
      </w:r>
    </w:p>
    <w:p w14:paraId="61EADAF7"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Effectively evaluate achievement of therapeutic goals. </w:t>
      </w:r>
    </w:p>
    <w:p w14:paraId="09DF1950"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Ensure adequate, appropriate, and timely follow-up. </w:t>
      </w:r>
    </w:p>
    <w:p w14:paraId="4EDAD4E6"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Establish parameters that are appropriate measures of therapeutic goal achievement. </w:t>
      </w:r>
    </w:p>
    <w:p w14:paraId="3C26564B"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Reflect consideration of best evidence.</w:t>
      </w:r>
    </w:p>
    <w:p w14:paraId="25C953D0"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Select the most reliable source for each parameter measurement. </w:t>
      </w:r>
    </w:p>
    <w:p w14:paraId="37A120DD"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lastRenderedPageBreak/>
        <w:t>Have appropriate value ranges selected for the patient.</w:t>
      </w:r>
    </w:p>
    <w:p w14:paraId="3B769102"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Have parameters that measure efficacy. </w:t>
      </w:r>
    </w:p>
    <w:p w14:paraId="4EA5C195"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Have parameters that measure potential adverse drug events. </w:t>
      </w:r>
    </w:p>
    <w:p w14:paraId="48005263"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Have parameters that are cost-effective. </w:t>
      </w:r>
    </w:p>
    <w:p w14:paraId="4F6570F6"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Have obtainable measurements of the parameters specified. </w:t>
      </w:r>
    </w:p>
    <w:p w14:paraId="01AB74C6"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Reflects consideration of compliance. </w:t>
      </w:r>
    </w:p>
    <w:p w14:paraId="29AB7685"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If for an ambulatory patient, includes strategy for ensuring patient returns for needed follow-up visit(s). </w:t>
      </w:r>
    </w:p>
    <w:p w14:paraId="31EE94B3"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When applicable, reflects preferences and needs of the patient. </w:t>
      </w:r>
    </w:p>
    <w:p w14:paraId="28CB7357" w14:textId="77777777" w:rsidR="00D00575" w:rsidRPr="00987D8B" w:rsidRDefault="00D00575" w:rsidP="00040083">
      <w:pPr>
        <w:pStyle w:val="ListParagraph"/>
        <w:numPr>
          <w:ilvl w:val="4"/>
          <w:numId w:val="18"/>
        </w:numPr>
        <w:rPr>
          <w:rFonts w:asciiTheme="minorHAnsi" w:hAnsiTheme="minorHAnsi" w:cstheme="minorHAnsi"/>
          <w:b/>
          <w:sz w:val="24"/>
          <w:szCs w:val="24"/>
        </w:rPr>
      </w:pPr>
      <w:r w:rsidRPr="00F932AE">
        <w:rPr>
          <w:rFonts w:asciiTheme="minorHAnsi" w:hAnsiTheme="minorHAnsi" w:cstheme="minorHAnsi"/>
          <w:sz w:val="24"/>
          <w:szCs w:val="24"/>
        </w:rPr>
        <w:t xml:space="preserve">Plan represents the highest level of patient care. </w:t>
      </w:r>
    </w:p>
    <w:p w14:paraId="2014A20E" w14:textId="77777777" w:rsidR="00D00575" w:rsidRPr="00987D8B" w:rsidRDefault="00D00575" w:rsidP="00040083">
      <w:pPr>
        <w:pStyle w:val="ListParagraph"/>
        <w:numPr>
          <w:ilvl w:val="0"/>
          <w:numId w:val="18"/>
        </w:numPr>
        <w:rPr>
          <w:rFonts w:asciiTheme="minorHAnsi" w:hAnsiTheme="minorHAnsi" w:cstheme="minorHAnsi"/>
          <w:b/>
          <w:sz w:val="24"/>
          <w:szCs w:val="24"/>
        </w:rPr>
      </w:pPr>
      <w:r w:rsidRPr="00F932AE">
        <w:rPr>
          <w:rFonts w:asciiTheme="minorHAnsi" w:hAnsiTheme="minorHAnsi" w:cstheme="minorHAnsi"/>
          <w:sz w:val="24"/>
          <w:szCs w:val="24"/>
        </w:rPr>
        <w:t>Objective R1.1.6: (Applying) Ensure implementation of therapeutic regimens and monitoring plans (care plans)</w:t>
      </w:r>
      <w:r>
        <w:rPr>
          <w:rFonts w:asciiTheme="minorHAnsi" w:hAnsiTheme="minorHAnsi" w:cstheme="minorHAnsi"/>
          <w:sz w:val="24"/>
          <w:szCs w:val="24"/>
        </w:rPr>
        <w:t xml:space="preserve"> </w:t>
      </w:r>
      <w:r w:rsidRPr="00F932AE">
        <w:rPr>
          <w:rFonts w:asciiTheme="minorHAnsi" w:hAnsiTheme="minorHAnsi" w:cstheme="minorHAnsi"/>
          <w:sz w:val="24"/>
          <w:szCs w:val="24"/>
        </w:rPr>
        <w:t xml:space="preserve">for patients with psychiatric and neurologic disorders by taking appropriate follow-up actions. </w:t>
      </w:r>
    </w:p>
    <w:p w14:paraId="5299B792" w14:textId="77777777" w:rsidR="00D00575" w:rsidRPr="00987D8B" w:rsidRDefault="00D00575" w:rsidP="00040083">
      <w:pPr>
        <w:pStyle w:val="ListParagraph"/>
        <w:numPr>
          <w:ilvl w:val="1"/>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Criteria: </w:t>
      </w:r>
    </w:p>
    <w:p w14:paraId="6E2436A0"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F932AE">
        <w:rPr>
          <w:rFonts w:asciiTheme="minorHAnsi" w:hAnsiTheme="minorHAnsi" w:cstheme="minorHAnsi"/>
          <w:sz w:val="24"/>
          <w:szCs w:val="24"/>
        </w:rPr>
        <w:t>Effectively recommends or communicates patients’ regimens and associated monitoring plans to relevant members of the health care team.</w:t>
      </w:r>
    </w:p>
    <w:p w14:paraId="7E50891D" w14:textId="77777777" w:rsidR="00D00575" w:rsidRPr="00987D8B" w:rsidRDefault="00D00575" w:rsidP="00040083">
      <w:pPr>
        <w:pStyle w:val="ListParagraph"/>
        <w:numPr>
          <w:ilvl w:val="3"/>
          <w:numId w:val="18"/>
        </w:numPr>
        <w:rPr>
          <w:rFonts w:asciiTheme="minorHAnsi" w:hAnsiTheme="minorHAnsi"/>
          <w:b/>
          <w:bCs/>
          <w:sz w:val="24"/>
          <w:szCs w:val="24"/>
        </w:rPr>
      </w:pPr>
      <w:r w:rsidRPr="0459A9F8">
        <w:rPr>
          <w:rFonts w:asciiTheme="minorHAnsi" w:hAnsiTheme="minorHAnsi"/>
          <w:sz w:val="24"/>
          <w:szCs w:val="24"/>
        </w:rPr>
        <w:t>Poses appropriate questions as needed.</w:t>
      </w:r>
    </w:p>
    <w:p w14:paraId="72A91A70" w14:textId="77777777" w:rsidR="00D00575" w:rsidRPr="00987D8B" w:rsidRDefault="00D00575" w:rsidP="00040083">
      <w:pPr>
        <w:pStyle w:val="ListParagraph"/>
        <w:numPr>
          <w:ilvl w:val="3"/>
          <w:numId w:val="18"/>
        </w:numPr>
        <w:rPr>
          <w:b/>
          <w:bCs/>
          <w:sz w:val="24"/>
          <w:szCs w:val="24"/>
        </w:rPr>
      </w:pPr>
      <w:r w:rsidRPr="3C782333">
        <w:rPr>
          <w:rFonts w:asciiTheme="minorHAnsi" w:hAnsiTheme="minorHAnsi"/>
          <w:sz w:val="24"/>
          <w:szCs w:val="24"/>
        </w:rPr>
        <w:t xml:space="preserve">Recommendation is persuasive. </w:t>
      </w:r>
    </w:p>
    <w:p w14:paraId="5C683319"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Presentation of recommendation accords patient’s right to refuse treatment.</w:t>
      </w:r>
    </w:p>
    <w:p w14:paraId="247D1C07" w14:textId="77777777" w:rsidR="00D00575" w:rsidRPr="00987D8B" w:rsidRDefault="00D00575" w:rsidP="00040083">
      <w:pPr>
        <w:pStyle w:val="ListParagraph"/>
        <w:numPr>
          <w:ilvl w:val="3"/>
          <w:numId w:val="18"/>
        </w:numPr>
        <w:rPr>
          <w:rFonts w:asciiTheme="minorHAnsi" w:hAnsiTheme="minorHAnsi"/>
          <w:b/>
          <w:bCs/>
          <w:sz w:val="24"/>
          <w:szCs w:val="24"/>
        </w:rPr>
      </w:pPr>
      <w:r w:rsidRPr="0459A9F8">
        <w:rPr>
          <w:rFonts w:asciiTheme="minorHAnsi" w:hAnsiTheme="minorHAnsi"/>
          <w:sz w:val="24"/>
          <w:szCs w:val="24"/>
        </w:rPr>
        <w:t xml:space="preserve">If patient refuses treatment, </w:t>
      </w:r>
      <w:bookmarkStart w:id="4" w:name="_Int_ftAf0h0R"/>
      <w:r w:rsidRPr="0459A9F8">
        <w:rPr>
          <w:rFonts w:asciiTheme="minorHAnsi" w:hAnsiTheme="minorHAnsi"/>
          <w:sz w:val="24"/>
          <w:szCs w:val="24"/>
        </w:rPr>
        <w:t>pharmacist</w:t>
      </w:r>
      <w:bookmarkEnd w:id="4"/>
      <w:r w:rsidRPr="0459A9F8">
        <w:rPr>
          <w:rFonts w:asciiTheme="minorHAnsi" w:hAnsiTheme="minorHAnsi"/>
          <w:sz w:val="24"/>
          <w:szCs w:val="24"/>
        </w:rPr>
        <w:t xml:space="preserve"> exhibits responsible professional behavior. </w:t>
      </w:r>
    </w:p>
    <w:p w14:paraId="6EA8F921"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Creates an atmosphere of collaboration. </w:t>
      </w:r>
    </w:p>
    <w:p w14:paraId="636A56DB"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Skillfully defuses negative reactions. </w:t>
      </w:r>
    </w:p>
    <w:p w14:paraId="0192F0BF"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Communication conveys expertise. </w:t>
      </w:r>
    </w:p>
    <w:p w14:paraId="7D2A730D"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Communication is assertive but not aggressive. </w:t>
      </w:r>
    </w:p>
    <w:p w14:paraId="608CA53F"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Where the patient has been directly involved in the design of the plans, communication reflects previous collaboration appropriately. </w:t>
      </w:r>
    </w:p>
    <w:p w14:paraId="0EAC3A15"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F932AE">
        <w:rPr>
          <w:rFonts w:asciiTheme="minorHAnsi" w:hAnsiTheme="minorHAnsi" w:cstheme="minorHAnsi"/>
          <w:sz w:val="24"/>
          <w:szCs w:val="24"/>
        </w:rPr>
        <w:t xml:space="preserve">Ensures recommended plan is implemented effectively for the patient, including ensuring that the: </w:t>
      </w:r>
    </w:p>
    <w:p w14:paraId="003CE317"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Recommendation is persuasive. </w:t>
      </w:r>
    </w:p>
    <w:p w14:paraId="3AE0AA52"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Therapy corresponds with the recommended regimen. </w:t>
      </w:r>
    </w:p>
    <w:p w14:paraId="57F2D1C6" w14:textId="77777777" w:rsidR="00D00575" w:rsidRPr="00987D8B" w:rsidRDefault="00D00575" w:rsidP="00040083">
      <w:pPr>
        <w:pStyle w:val="ListParagraph"/>
        <w:numPr>
          <w:ilvl w:val="3"/>
          <w:numId w:val="18"/>
        </w:numPr>
        <w:rPr>
          <w:rFonts w:asciiTheme="minorHAnsi" w:hAnsiTheme="minorHAnsi"/>
          <w:b/>
          <w:bCs/>
          <w:sz w:val="24"/>
          <w:szCs w:val="24"/>
        </w:rPr>
      </w:pPr>
      <w:bookmarkStart w:id="5" w:name="_Int_8H3OfPFm"/>
      <w:r w:rsidRPr="0459A9F8">
        <w:rPr>
          <w:rFonts w:asciiTheme="minorHAnsi" w:hAnsiTheme="minorHAnsi"/>
          <w:sz w:val="24"/>
          <w:szCs w:val="24"/>
        </w:rPr>
        <w:t>Regimen</w:t>
      </w:r>
      <w:bookmarkEnd w:id="5"/>
      <w:r w:rsidRPr="0459A9F8">
        <w:rPr>
          <w:rFonts w:asciiTheme="minorHAnsi" w:hAnsiTheme="minorHAnsi"/>
          <w:sz w:val="24"/>
          <w:szCs w:val="24"/>
        </w:rPr>
        <w:t xml:space="preserve"> is initiated at the appropriate time.</w:t>
      </w:r>
    </w:p>
    <w:p w14:paraId="196673D2" w14:textId="77777777" w:rsidR="00D00575" w:rsidRPr="00987D8B" w:rsidRDefault="00D00575" w:rsidP="00040083">
      <w:pPr>
        <w:pStyle w:val="ListParagraph"/>
        <w:numPr>
          <w:ilvl w:val="3"/>
          <w:numId w:val="18"/>
        </w:numPr>
        <w:rPr>
          <w:rFonts w:asciiTheme="minorHAnsi" w:hAnsiTheme="minorHAnsi"/>
          <w:b/>
          <w:bCs/>
          <w:sz w:val="24"/>
          <w:szCs w:val="24"/>
        </w:rPr>
      </w:pPr>
      <w:bookmarkStart w:id="6" w:name="_Int_1fGVbkYb"/>
      <w:r w:rsidRPr="0459A9F8">
        <w:rPr>
          <w:rFonts w:asciiTheme="minorHAnsi" w:hAnsiTheme="minorHAnsi"/>
          <w:sz w:val="24"/>
          <w:szCs w:val="24"/>
        </w:rPr>
        <w:t>Patient receives</w:t>
      </w:r>
      <w:bookmarkEnd w:id="6"/>
      <w:r w:rsidRPr="0459A9F8">
        <w:rPr>
          <w:rFonts w:asciiTheme="minorHAnsi" w:hAnsiTheme="minorHAnsi"/>
          <w:sz w:val="24"/>
          <w:szCs w:val="24"/>
        </w:rPr>
        <w:t xml:space="preserve"> their medication as directed. </w:t>
      </w:r>
    </w:p>
    <w:p w14:paraId="0A75FF6E"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Medications in situations requiring immediacy are effectively facilitated. </w:t>
      </w:r>
    </w:p>
    <w:p w14:paraId="6BD4E504"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 xml:space="preserve">Medication orders are clear and concise. </w:t>
      </w:r>
    </w:p>
    <w:p w14:paraId="6162C449"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F932AE">
        <w:rPr>
          <w:rFonts w:asciiTheme="minorHAnsi" w:hAnsiTheme="minorHAnsi" w:cstheme="minorHAnsi"/>
          <w:sz w:val="24"/>
          <w:szCs w:val="24"/>
        </w:rPr>
        <w:t>Activity complies with the health system’s policies and procedures.</w:t>
      </w:r>
    </w:p>
    <w:p w14:paraId="25110BD9"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987D8B">
        <w:rPr>
          <w:rFonts w:asciiTheme="minorHAnsi" w:hAnsiTheme="minorHAnsi" w:cstheme="minorHAnsi"/>
          <w:sz w:val="24"/>
          <w:szCs w:val="24"/>
        </w:rPr>
        <w:t xml:space="preserve">Tests correspond with the recommended monitoring plan. </w:t>
      </w:r>
    </w:p>
    <w:p w14:paraId="1A0049D1" w14:textId="77777777" w:rsidR="00D00575" w:rsidRPr="00987D8B" w:rsidRDefault="00D00575" w:rsidP="00040083">
      <w:pPr>
        <w:pStyle w:val="ListParagraph"/>
        <w:numPr>
          <w:ilvl w:val="3"/>
          <w:numId w:val="18"/>
        </w:numPr>
        <w:rPr>
          <w:rFonts w:asciiTheme="minorHAnsi" w:hAnsiTheme="minorHAnsi" w:cstheme="minorHAnsi"/>
          <w:b/>
          <w:sz w:val="24"/>
          <w:szCs w:val="24"/>
        </w:rPr>
      </w:pPr>
      <w:r w:rsidRPr="00987D8B">
        <w:rPr>
          <w:rFonts w:asciiTheme="minorHAnsi" w:hAnsiTheme="minorHAnsi" w:cstheme="minorHAnsi"/>
          <w:sz w:val="24"/>
          <w:szCs w:val="24"/>
        </w:rPr>
        <w:t xml:space="preserve">Tests are ordered and performed at the appropriate time. </w:t>
      </w:r>
    </w:p>
    <w:p w14:paraId="181CA36E"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Takes appropriate action based on analysis of monitoring results (redesign regimen and/or monitoring plan if needed). </w:t>
      </w:r>
    </w:p>
    <w:p w14:paraId="1DB677E6"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Appropriately initiates, modifies, discontinues, or administers medication therapy as authorized.</w:t>
      </w:r>
    </w:p>
    <w:p w14:paraId="7C226A39"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Responds appropriately to notifications and alerts in electronic medical records and other information systems that support medication ordering processes (based on </w:t>
      </w:r>
      <w:r w:rsidRPr="00987D8B">
        <w:rPr>
          <w:rFonts w:asciiTheme="minorHAnsi" w:hAnsiTheme="minorHAnsi" w:cstheme="minorHAnsi"/>
          <w:sz w:val="24"/>
          <w:szCs w:val="24"/>
        </w:rPr>
        <w:lastRenderedPageBreak/>
        <w:t xml:space="preserve">factors such as patient weight, age, sex, comorbid conditions, drug interactions, renal function, and hepatic function). </w:t>
      </w:r>
    </w:p>
    <w:p w14:paraId="4F520B56"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Provides thorough and accurate education to patients and caregivers, when appropriate, including information on medication therapy, adverse effects, compliance, appropriate use, handling, and medication administration. </w:t>
      </w:r>
    </w:p>
    <w:p w14:paraId="1989BB2F"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Addresses medication- and health-related problems and engages in preventive care strategies, including vaccine administration. </w:t>
      </w:r>
    </w:p>
    <w:p w14:paraId="53DEC4DA"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Schedules follow-up care as needed to achieve goals of therapy.</w:t>
      </w:r>
    </w:p>
    <w:p w14:paraId="2432C3AD" w14:textId="77777777" w:rsidR="00D00575" w:rsidRPr="00987D8B" w:rsidRDefault="00D00575" w:rsidP="00040083">
      <w:pPr>
        <w:pStyle w:val="ListParagraph"/>
        <w:numPr>
          <w:ilvl w:val="0"/>
          <w:numId w:val="18"/>
        </w:numPr>
        <w:rPr>
          <w:rFonts w:asciiTheme="minorHAnsi" w:hAnsiTheme="minorHAnsi" w:cstheme="minorHAnsi"/>
          <w:b/>
          <w:sz w:val="24"/>
          <w:szCs w:val="24"/>
        </w:rPr>
      </w:pPr>
      <w:r w:rsidRPr="00987D8B">
        <w:rPr>
          <w:rFonts w:asciiTheme="minorHAnsi" w:hAnsiTheme="minorHAnsi" w:cstheme="minorHAnsi"/>
          <w:sz w:val="24"/>
          <w:szCs w:val="24"/>
        </w:rPr>
        <w:t xml:space="preserve"> Objective R1.1.7: (Applying) For</w:t>
      </w:r>
      <w:r>
        <w:rPr>
          <w:rFonts w:asciiTheme="minorHAnsi" w:hAnsiTheme="minorHAnsi" w:cstheme="minorHAnsi"/>
          <w:sz w:val="24"/>
          <w:szCs w:val="24"/>
        </w:rPr>
        <w:t xml:space="preserve"> </w:t>
      </w:r>
      <w:r w:rsidRPr="00987D8B">
        <w:rPr>
          <w:rFonts w:asciiTheme="minorHAnsi" w:hAnsiTheme="minorHAnsi" w:cstheme="minorHAnsi"/>
          <w:sz w:val="24"/>
          <w:szCs w:val="24"/>
        </w:rPr>
        <w:t>patients with psychiatric and neurologic disorders, document direct patient care activities appropriately in the medical record or where appropriate.</w:t>
      </w:r>
    </w:p>
    <w:p w14:paraId="4A898D94" w14:textId="77777777" w:rsidR="00D00575" w:rsidRPr="00987D8B" w:rsidRDefault="00D00575" w:rsidP="00040083">
      <w:pPr>
        <w:pStyle w:val="ListParagraph"/>
        <w:numPr>
          <w:ilvl w:val="1"/>
          <w:numId w:val="18"/>
        </w:numPr>
        <w:rPr>
          <w:rFonts w:asciiTheme="minorHAnsi" w:hAnsiTheme="minorHAnsi" w:cstheme="minorHAnsi"/>
          <w:b/>
          <w:sz w:val="24"/>
          <w:szCs w:val="24"/>
        </w:rPr>
      </w:pPr>
      <w:r w:rsidRPr="00987D8B">
        <w:rPr>
          <w:rFonts w:asciiTheme="minorHAnsi" w:hAnsiTheme="minorHAnsi" w:cstheme="minorHAnsi"/>
          <w:sz w:val="24"/>
          <w:szCs w:val="24"/>
        </w:rPr>
        <w:t xml:space="preserve">Criteria: </w:t>
      </w:r>
    </w:p>
    <w:p w14:paraId="1A09366B" w14:textId="77777777" w:rsidR="00D00575" w:rsidRPr="00987D8B" w:rsidRDefault="00D00575" w:rsidP="00040083">
      <w:pPr>
        <w:pStyle w:val="ListParagraph"/>
        <w:numPr>
          <w:ilvl w:val="2"/>
          <w:numId w:val="18"/>
        </w:numPr>
        <w:rPr>
          <w:rFonts w:asciiTheme="minorHAnsi" w:hAnsiTheme="minorHAnsi"/>
          <w:b/>
          <w:bCs/>
          <w:sz w:val="24"/>
          <w:szCs w:val="24"/>
        </w:rPr>
      </w:pPr>
      <w:r w:rsidRPr="0459A9F8">
        <w:rPr>
          <w:rFonts w:asciiTheme="minorHAnsi" w:hAnsiTheme="minorHAnsi"/>
          <w:sz w:val="24"/>
          <w:szCs w:val="24"/>
        </w:rPr>
        <w:t xml:space="preserve">Accurately and concisely </w:t>
      </w:r>
      <w:bookmarkStart w:id="7" w:name="_Int_kfaROqAn"/>
      <w:r w:rsidRPr="0459A9F8">
        <w:rPr>
          <w:rFonts w:asciiTheme="minorHAnsi" w:hAnsiTheme="minorHAnsi"/>
          <w:sz w:val="24"/>
          <w:szCs w:val="24"/>
        </w:rPr>
        <w:t>communicates</w:t>
      </w:r>
      <w:bookmarkEnd w:id="7"/>
      <w:r w:rsidRPr="0459A9F8">
        <w:rPr>
          <w:rFonts w:asciiTheme="minorHAnsi" w:hAnsiTheme="minorHAnsi"/>
          <w:sz w:val="24"/>
          <w:szCs w:val="24"/>
        </w:rPr>
        <w:t xml:space="preserve"> drug therapy recommendations to healthcare professionals representing different disciplines. </w:t>
      </w:r>
    </w:p>
    <w:p w14:paraId="6E795D91"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Appropriately documents patient/caregiver communication and all relevant direct patient care activities in a timely manner. </w:t>
      </w:r>
    </w:p>
    <w:p w14:paraId="41077471" w14:textId="77777777" w:rsidR="00D00575" w:rsidRPr="00987D8B" w:rsidRDefault="00D00575" w:rsidP="00040083">
      <w:pPr>
        <w:pStyle w:val="ListParagraph"/>
        <w:numPr>
          <w:ilvl w:val="0"/>
          <w:numId w:val="18"/>
        </w:numPr>
        <w:rPr>
          <w:rFonts w:asciiTheme="minorHAnsi" w:hAnsiTheme="minorHAnsi" w:cstheme="minorHAnsi"/>
          <w:b/>
          <w:sz w:val="24"/>
          <w:szCs w:val="24"/>
        </w:rPr>
      </w:pPr>
      <w:r w:rsidRPr="00987D8B">
        <w:rPr>
          <w:rFonts w:asciiTheme="minorHAnsi" w:hAnsiTheme="minorHAnsi" w:cstheme="minorHAnsi"/>
          <w:sz w:val="24"/>
          <w:szCs w:val="24"/>
        </w:rPr>
        <w:t>Objective R1.1.8: (Applying) For a caseload of patients with psychiatric and neurologic</w:t>
      </w:r>
      <w:r>
        <w:rPr>
          <w:rFonts w:asciiTheme="minorHAnsi" w:hAnsiTheme="minorHAnsi" w:cstheme="minorHAnsi"/>
          <w:sz w:val="24"/>
          <w:szCs w:val="24"/>
        </w:rPr>
        <w:t xml:space="preserve"> </w:t>
      </w:r>
      <w:r w:rsidRPr="00987D8B">
        <w:rPr>
          <w:rFonts w:asciiTheme="minorHAnsi" w:hAnsiTheme="minorHAnsi" w:cstheme="minorHAnsi"/>
          <w:sz w:val="24"/>
          <w:szCs w:val="24"/>
        </w:rPr>
        <w:t>disorders, triage, prioritize and demonstrate responsibility for</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the delivery of patient-centered medication therapy. </w:t>
      </w:r>
    </w:p>
    <w:p w14:paraId="560AFB20" w14:textId="77777777" w:rsidR="00D00575" w:rsidRPr="00987D8B" w:rsidRDefault="00D00575" w:rsidP="00040083">
      <w:pPr>
        <w:pStyle w:val="ListParagraph"/>
        <w:numPr>
          <w:ilvl w:val="1"/>
          <w:numId w:val="18"/>
        </w:numPr>
        <w:rPr>
          <w:rFonts w:asciiTheme="minorHAnsi" w:hAnsiTheme="minorHAnsi" w:cstheme="minorHAnsi"/>
          <w:b/>
          <w:sz w:val="24"/>
          <w:szCs w:val="24"/>
        </w:rPr>
      </w:pPr>
      <w:r w:rsidRPr="00987D8B">
        <w:rPr>
          <w:rFonts w:asciiTheme="minorHAnsi" w:hAnsiTheme="minorHAnsi" w:cstheme="minorHAnsi"/>
          <w:sz w:val="24"/>
          <w:szCs w:val="24"/>
        </w:rPr>
        <w:t xml:space="preserve">Criteria: </w:t>
      </w:r>
    </w:p>
    <w:p w14:paraId="7E50DFED"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Appropriately decides on which patients</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to focus given limited time and multiple patient care responsibilities. </w:t>
      </w:r>
    </w:p>
    <w:p w14:paraId="7FAB771D"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Considers appropriate factors when determining priority for care among patients. </w:t>
      </w:r>
    </w:p>
    <w:p w14:paraId="700582A7"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Gives priority to patient care activities. </w:t>
      </w:r>
    </w:p>
    <w:p w14:paraId="1E7228E5"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Plans prospectively. </w:t>
      </w:r>
    </w:p>
    <w:p w14:paraId="1C97A625"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Routinely completes all steps of the medication management process. </w:t>
      </w:r>
    </w:p>
    <w:p w14:paraId="00CDA1D4"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Actively works to identify the potential for significant medication-related problems. </w:t>
      </w:r>
    </w:p>
    <w:p w14:paraId="6BC5E0F5"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Assumes responsibility for medication therapy outcomes. </w:t>
      </w:r>
    </w:p>
    <w:p w14:paraId="215417E2"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Helps patients learn to navigate the health care system, as appropriate. </w:t>
      </w:r>
    </w:p>
    <w:p w14:paraId="3225084D"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Informs patients how to obtain their medications in a safe, efficient, and cost-effective manner. </w:t>
      </w:r>
    </w:p>
    <w:p w14:paraId="51BC4B96"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Determines barriers to patient adherence to treatment plan and makes appropriate adjustments. </w:t>
      </w:r>
    </w:p>
    <w:p w14:paraId="3FAC9C9F"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 xml:space="preserve">Communicates with patients and family members/caregivers about their medication therapy. </w:t>
      </w:r>
    </w:p>
    <w:p w14:paraId="5C016583" w14:textId="77777777" w:rsidR="00D00575" w:rsidRPr="00987D8B" w:rsidRDefault="00D00575" w:rsidP="00040083">
      <w:pPr>
        <w:pStyle w:val="ListParagraph"/>
        <w:numPr>
          <w:ilvl w:val="2"/>
          <w:numId w:val="18"/>
        </w:numPr>
        <w:rPr>
          <w:rFonts w:asciiTheme="minorHAnsi" w:hAnsiTheme="minorHAnsi" w:cstheme="minorHAnsi"/>
          <w:b/>
          <w:sz w:val="24"/>
          <w:szCs w:val="24"/>
        </w:rPr>
      </w:pPr>
      <w:r w:rsidRPr="00987D8B">
        <w:rPr>
          <w:rFonts w:asciiTheme="minorHAnsi" w:hAnsiTheme="minorHAnsi" w:cstheme="minorHAnsi"/>
          <w:sz w:val="24"/>
          <w:szCs w:val="24"/>
        </w:rPr>
        <w:t>Determines barriers to patient compliance and makes appropriate adjustments.</w:t>
      </w:r>
    </w:p>
    <w:p w14:paraId="3CA0460E" w14:textId="77777777" w:rsidR="00D00575" w:rsidRPr="00987D8B" w:rsidRDefault="00D00575" w:rsidP="00D00575">
      <w:pPr>
        <w:ind w:left="1800"/>
        <w:rPr>
          <w:rFonts w:asciiTheme="minorHAnsi" w:hAnsiTheme="minorHAnsi" w:cstheme="minorHAnsi"/>
          <w:b/>
          <w:sz w:val="24"/>
          <w:szCs w:val="24"/>
        </w:rPr>
      </w:pPr>
    </w:p>
    <w:p w14:paraId="6BAC5D67" w14:textId="77777777" w:rsidR="00D00575" w:rsidRDefault="00D00575" w:rsidP="00D00575">
      <w:pPr>
        <w:rPr>
          <w:rFonts w:asciiTheme="minorHAnsi" w:hAnsiTheme="minorHAnsi" w:cstheme="minorHAnsi"/>
          <w:sz w:val="24"/>
          <w:szCs w:val="24"/>
        </w:rPr>
      </w:pPr>
      <w:r w:rsidRPr="00987D8B">
        <w:rPr>
          <w:rFonts w:asciiTheme="minorHAnsi" w:hAnsiTheme="minorHAnsi" w:cstheme="minorHAnsi"/>
          <w:sz w:val="24"/>
          <w:szCs w:val="24"/>
          <w:u w:val="single"/>
        </w:rPr>
        <w:t>Goal R1.2:</w:t>
      </w:r>
      <w:r w:rsidRPr="00987D8B">
        <w:rPr>
          <w:rFonts w:asciiTheme="minorHAnsi" w:hAnsiTheme="minorHAnsi" w:cstheme="minorHAnsi"/>
          <w:sz w:val="24"/>
          <w:szCs w:val="24"/>
        </w:rPr>
        <w:t xml:space="preserve"> Ensure continuity of care during transitions between care settings</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for patients with psychiatric and neurologic disorders. </w:t>
      </w:r>
    </w:p>
    <w:p w14:paraId="4E881BD9" w14:textId="77777777" w:rsidR="00D00575" w:rsidRPr="00987D8B" w:rsidRDefault="00D00575" w:rsidP="00040083">
      <w:pPr>
        <w:pStyle w:val="ListParagraph"/>
        <w:numPr>
          <w:ilvl w:val="0"/>
          <w:numId w:val="19"/>
        </w:numPr>
        <w:rPr>
          <w:rFonts w:asciiTheme="minorHAnsi" w:hAnsiTheme="minorHAnsi" w:cstheme="minorHAnsi"/>
          <w:b/>
          <w:sz w:val="24"/>
          <w:szCs w:val="24"/>
        </w:rPr>
      </w:pPr>
      <w:r w:rsidRPr="00987D8B">
        <w:rPr>
          <w:rFonts w:asciiTheme="minorHAnsi" w:hAnsiTheme="minorHAnsi" w:cstheme="minorHAnsi"/>
          <w:sz w:val="24"/>
          <w:szCs w:val="24"/>
        </w:rPr>
        <w:t>Objective R1.2.1: (Applying) Manage transitions of care effectively for</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patients with psychiatric and neurologic disorders. </w:t>
      </w:r>
    </w:p>
    <w:p w14:paraId="56A12F2B" w14:textId="77777777" w:rsidR="00D00575" w:rsidRPr="00987D8B" w:rsidRDefault="00D00575" w:rsidP="00040083">
      <w:pPr>
        <w:pStyle w:val="ListParagraph"/>
        <w:numPr>
          <w:ilvl w:val="1"/>
          <w:numId w:val="19"/>
        </w:numPr>
        <w:rPr>
          <w:rFonts w:asciiTheme="minorHAnsi" w:hAnsiTheme="minorHAnsi" w:cstheme="minorHAnsi"/>
          <w:b/>
          <w:sz w:val="24"/>
          <w:szCs w:val="24"/>
        </w:rPr>
      </w:pPr>
      <w:r w:rsidRPr="00987D8B">
        <w:rPr>
          <w:rFonts w:asciiTheme="minorHAnsi" w:hAnsiTheme="minorHAnsi" w:cstheme="minorHAnsi"/>
          <w:sz w:val="24"/>
          <w:szCs w:val="24"/>
        </w:rPr>
        <w:t xml:space="preserve">Criteria: </w:t>
      </w:r>
    </w:p>
    <w:p w14:paraId="009B6E93"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Effectively participates in obtaining or validating a thorough and accurate medication history. </w:t>
      </w:r>
    </w:p>
    <w:p w14:paraId="65EDAABB"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Conducts</w:t>
      </w:r>
      <w:r>
        <w:rPr>
          <w:rFonts w:asciiTheme="minorHAnsi" w:hAnsiTheme="minorHAnsi" w:cstheme="minorHAnsi"/>
          <w:sz w:val="24"/>
          <w:szCs w:val="24"/>
        </w:rPr>
        <w:t xml:space="preserve"> </w:t>
      </w:r>
      <w:r w:rsidRPr="00987D8B">
        <w:rPr>
          <w:rFonts w:asciiTheme="minorHAnsi" w:hAnsiTheme="minorHAnsi" w:cstheme="minorHAnsi"/>
          <w:sz w:val="24"/>
          <w:szCs w:val="24"/>
        </w:rPr>
        <w:t>thorough</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medication reconciliation when necessary. </w:t>
      </w:r>
    </w:p>
    <w:p w14:paraId="69BBC404"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Follows up on all identified drug-related problems. </w:t>
      </w:r>
    </w:p>
    <w:p w14:paraId="635BAAF6"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Participates effectively in medication education. </w:t>
      </w:r>
    </w:p>
    <w:p w14:paraId="4EBA9395"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lastRenderedPageBreak/>
        <w:t xml:space="preserve">Provides accurate and timely follow-up information when patients transfer to another facility, level of care, pharmacist, or provider, as appropriate. </w:t>
      </w:r>
    </w:p>
    <w:p w14:paraId="66BC8A67"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Follows up with patient in a timely and caring manner. </w:t>
      </w:r>
    </w:p>
    <w:p w14:paraId="6A167200"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Provides additional effective monitoring and education, as appropriate. </w:t>
      </w:r>
    </w:p>
    <w:p w14:paraId="7A204901"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Takes appropriate and effective steps to help avoid unnecessary hospital admissions and/or readmissions. </w:t>
      </w:r>
    </w:p>
    <w:p w14:paraId="439DB7DB" w14:textId="77777777" w:rsidR="00D00575" w:rsidRPr="00987D8B" w:rsidRDefault="00D00575" w:rsidP="00040083">
      <w:pPr>
        <w:pStyle w:val="ListParagraph"/>
        <w:numPr>
          <w:ilvl w:val="2"/>
          <w:numId w:val="19"/>
        </w:numPr>
        <w:rPr>
          <w:rFonts w:asciiTheme="minorHAnsi" w:hAnsiTheme="minorHAnsi" w:cstheme="minorHAnsi"/>
          <w:b/>
          <w:sz w:val="24"/>
          <w:szCs w:val="24"/>
        </w:rPr>
      </w:pPr>
      <w:r w:rsidRPr="00987D8B">
        <w:rPr>
          <w:rFonts w:asciiTheme="minorHAnsi" w:hAnsiTheme="minorHAnsi" w:cstheme="minorHAnsi"/>
          <w:sz w:val="24"/>
          <w:szCs w:val="24"/>
        </w:rPr>
        <w:t xml:space="preserve">Facilitates medication access, as needed. </w:t>
      </w:r>
    </w:p>
    <w:p w14:paraId="14A31637" w14:textId="77777777" w:rsidR="00D00575" w:rsidRPr="00987D8B" w:rsidRDefault="00D00575" w:rsidP="00D00575">
      <w:pPr>
        <w:rPr>
          <w:rFonts w:asciiTheme="minorHAnsi" w:hAnsiTheme="minorHAnsi" w:cstheme="minorHAnsi"/>
          <w:b/>
          <w:sz w:val="24"/>
          <w:szCs w:val="24"/>
        </w:rPr>
      </w:pPr>
    </w:p>
    <w:p w14:paraId="4F9804A9" w14:textId="77777777" w:rsidR="00D00575" w:rsidRPr="00AB4FC7" w:rsidRDefault="00D00575" w:rsidP="00D00575">
      <w:pPr>
        <w:rPr>
          <w:rFonts w:asciiTheme="minorHAnsi" w:hAnsiTheme="minorHAnsi" w:cs="Times New Roman"/>
          <w:b/>
          <w:bCs/>
          <w:i/>
          <w:iCs/>
          <w:sz w:val="24"/>
          <w:szCs w:val="24"/>
        </w:rPr>
      </w:pPr>
      <w:r w:rsidRPr="3C782333">
        <w:rPr>
          <w:rFonts w:asciiTheme="minorHAnsi" w:hAnsiTheme="minorHAnsi" w:cs="Times New Roman"/>
          <w:b/>
          <w:bCs/>
          <w:i/>
          <w:iCs/>
          <w:sz w:val="24"/>
          <w:szCs w:val="24"/>
        </w:rPr>
        <w:t>Competency Area R2: Advancing Practice and Improving Patient Care</w:t>
      </w:r>
    </w:p>
    <w:p w14:paraId="15F7A894" w14:textId="77777777" w:rsidR="00D00575" w:rsidRDefault="00D00575" w:rsidP="00D00575">
      <w:pPr>
        <w:rPr>
          <w:rFonts w:asciiTheme="minorHAnsi" w:hAnsiTheme="minorHAnsi" w:cstheme="minorHAnsi"/>
          <w:sz w:val="24"/>
          <w:szCs w:val="24"/>
        </w:rPr>
      </w:pPr>
      <w:r w:rsidRPr="00987D8B">
        <w:rPr>
          <w:rFonts w:asciiTheme="minorHAnsi" w:hAnsiTheme="minorHAnsi" w:cstheme="minorHAnsi"/>
          <w:sz w:val="24"/>
          <w:szCs w:val="24"/>
          <w:u w:val="single"/>
        </w:rPr>
        <w:t>Goal R2.1:</w:t>
      </w:r>
      <w:r w:rsidRPr="00987D8B">
        <w:rPr>
          <w:rFonts w:asciiTheme="minorHAnsi" w:hAnsiTheme="minorHAnsi" w:cstheme="minorHAnsi"/>
          <w:sz w:val="24"/>
          <w:szCs w:val="24"/>
        </w:rPr>
        <w:t xml:space="preserve"> Demonstrate ability to manage formulary and medication-use processes</w:t>
      </w:r>
      <w:r>
        <w:rPr>
          <w:rFonts w:asciiTheme="minorHAnsi" w:hAnsiTheme="minorHAnsi" w:cstheme="minorHAnsi"/>
          <w:sz w:val="24"/>
          <w:szCs w:val="24"/>
        </w:rPr>
        <w:t xml:space="preserve"> </w:t>
      </w:r>
      <w:r w:rsidRPr="00987D8B">
        <w:rPr>
          <w:rFonts w:asciiTheme="minorHAnsi" w:hAnsiTheme="minorHAnsi" w:cstheme="minorHAnsi"/>
          <w:sz w:val="24"/>
          <w:szCs w:val="24"/>
        </w:rPr>
        <w:t xml:space="preserve">for patients with psychiatric and neurologic disorders, as applicable to the organization. </w:t>
      </w:r>
    </w:p>
    <w:p w14:paraId="590AFFCB" w14:textId="77777777" w:rsidR="00D00575" w:rsidRPr="00C777C3" w:rsidRDefault="00D00575" w:rsidP="00040083">
      <w:pPr>
        <w:pStyle w:val="ListParagraph"/>
        <w:numPr>
          <w:ilvl w:val="0"/>
          <w:numId w:val="19"/>
        </w:numPr>
        <w:rPr>
          <w:rFonts w:asciiTheme="minorHAnsi" w:hAnsiTheme="minorHAnsi" w:cstheme="minorHAnsi"/>
          <w:b/>
          <w:sz w:val="24"/>
          <w:szCs w:val="24"/>
        </w:rPr>
      </w:pPr>
      <w:r w:rsidRPr="00C777C3">
        <w:rPr>
          <w:rFonts w:asciiTheme="minorHAnsi" w:hAnsiTheme="minorHAnsi" w:cstheme="minorHAnsi"/>
          <w:sz w:val="24"/>
          <w:szCs w:val="24"/>
        </w:rPr>
        <w:t xml:space="preserve">Objective R2.1.1: (Creating) Prepare or revise a drug class review, monograph, treatment guideline, or protocol related to care of patients with psychiatric and neurologic disorders, including proposals for medication-safety technology improvements. </w:t>
      </w:r>
    </w:p>
    <w:p w14:paraId="1603FA45" w14:textId="77777777" w:rsidR="00D00575" w:rsidRPr="00C777C3" w:rsidRDefault="00D00575" w:rsidP="00040083">
      <w:pPr>
        <w:pStyle w:val="ListParagraph"/>
        <w:numPr>
          <w:ilvl w:val="1"/>
          <w:numId w:val="19"/>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31A4F5A5"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Displays objectivity. </w:t>
      </w:r>
    </w:p>
    <w:p w14:paraId="207086D9"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Effectively synthesizes</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information from the available literature. </w:t>
      </w:r>
    </w:p>
    <w:p w14:paraId="17F1E663"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Applies evidenced-based principles. </w:t>
      </w:r>
    </w:p>
    <w:p w14:paraId="3620163E"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Consults relevant sources. </w:t>
      </w:r>
    </w:p>
    <w:p w14:paraId="08021DCC"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Considers medication-use safety and resource utilization. </w:t>
      </w:r>
    </w:p>
    <w:p w14:paraId="543DC358"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Uses the appropriate format. </w:t>
      </w:r>
    </w:p>
    <w:p w14:paraId="607BF590"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Effectively communicates any changes in medication formulary, medication usage, or other procedures to appropriate parties. </w:t>
      </w:r>
    </w:p>
    <w:p w14:paraId="0E88730D"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Demonstrates appropriate assertiveness in presenting pharmacy concerns, solutions, and interests to internal and external stakeholders. </w:t>
      </w:r>
    </w:p>
    <w:p w14:paraId="23B2761E"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When appropriate, may include proposals for medication-safety technology improvements.</w:t>
      </w:r>
    </w:p>
    <w:p w14:paraId="106A1FD0" w14:textId="77777777" w:rsidR="00D00575" w:rsidRPr="00C777C3" w:rsidRDefault="00D00575" w:rsidP="00040083">
      <w:pPr>
        <w:pStyle w:val="ListParagraph"/>
        <w:numPr>
          <w:ilvl w:val="0"/>
          <w:numId w:val="19"/>
        </w:numPr>
        <w:rPr>
          <w:rFonts w:asciiTheme="minorHAnsi" w:hAnsiTheme="minorHAnsi" w:cstheme="minorHAnsi"/>
          <w:b/>
          <w:sz w:val="24"/>
          <w:szCs w:val="24"/>
        </w:rPr>
      </w:pPr>
      <w:r w:rsidRPr="00C777C3">
        <w:rPr>
          <w:rFonts w:asciiTheme="minorHAnsi" w:hAnsiTheme="minorHAnsi" w:cstheme="minorHAnsi"/>
          <w:sz w:val="24"/>
          <w:szCs w:val="24"/>
        </w:rPr>
        <w:t>Objective R2.1.2: (Evaluating) Participate in a medication-use evaluation</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related to care of patients with psychiatric and neurologic disorders. (Guidance: This should not be the major project but may be part of the project.) </w:t>
      </w:r>
    </w:p>
    <w:p w14:paraId="525329E8" w14:textId="77777777" w:rsidR="00D00575" w:rsidRPr="00C777C3" w:rsidRDefault="00D00575" w:rsidP="00040083">
      <w:pPr>
        <w:pStyle w:val="ListParagraph"/>
        <w:numPr>
          <w:ilvl w:val="1"/>
          <w:numId w:val="19"/>
        </w:numPr>
        <w:rPr>
          <w:rFonts w:asciiTheme="minorHAnsi" w:hAnsiTheme="minorHAnsi"/>
          <w:b/>
          <w:bCs/>
          <w:sz w:val="24"/>
          <w:szCs w:val="24"/>
        </w:rPr>
      </w:pPr>
      <w:r w:rsidRPr="2DAF6A12">
        <w:rPr>
          <w:rFonts w:asciiTheme="minorHAnsi" w:hAnsiTheme="minorHAnsi"/>
          <w:sz w:val="24"/>
          <w:szCs w:val="24"/>
        </w:rPr>
        <w:t xml:space="preserve">Criteria: </w:t>
      </w:r>
    </w:p>
    <w:p w14:paraId="5B7B7DB9"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Uses evidence-based principles to develop criteria for use. </w:t>
      </w:r>
    </w:p>
    <w:p w14:paraId="2B93173F"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Demonstrates a systematic approach to gathering data. </w:t>
      </w:r>
    </w:p>
    <w:p w14:paraId="44EF9B16"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Accurately analyzes data gathered. </w:t>
      </w:r>
    </w:p>
    <w:p w14:paraId="371D749B"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Demonstrates appropriate confidence and assertiveness in presenting pharmacy concerns, solutions, and interests to internal and external stakeholders.</w:t>
      </w:r>
    </w:p>
    <w:p w14:paraId="000F4171"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Implements approved changes, as applicable. </w:t>
      </w:r>
    </w:p>
    <w:p w14:paraId="644E4B70" w14:textId="77777777" w:rsidR="00D00575" w:rsidRPr="00C777C3" w:rsidRDefault="00D00575" w:rsidP="00040083">
      <w:pPr>
        <w:pStyle w:val="ListParagraph"/>
        <w:numPr>
          <w:ilvl w:val="0"/>
          <w:numId w:val="19"/>
        </w:numPr>
        <w:rPr>
          <w:rFonts w:asciiTheme="minorHAnsi" w:hAnsiTheme="minorHAnsi" w:cstheme="minorHAnsi"/>
          <w:b/>
          <w:sz w:val="24"/>
          <w:szCs w:val="24"/>
        </w:rPr>
      </w:pPr>
      <w:r w:rsidRPr="00C777C3">
        <w:rPr>
          <w:rFonts w:asciiTheme="minorHAnsi" w:hAnsiTheme="minorHAnsi" w:cstheme="minorHAnsi"/>
          <w:sz w:val="24"/>
          <w:szCs w:val="24"/>
        </w:rPr>
        <w:t xml:space="preserve">Objective 2.1.3: (Applying) Participate in the review of medication event reporting and monitoring related to care for patients with psychiatric and neurologic disorders. </w:t>
      </w:r>
    </w:p>
    <w:p w14:paraId="2AB0FB28" w14:textId="77777777" w:rsidR="00D00575" w:rsidRPr="00C777C3" w:rsidRDefault="00D00575" w:rsidP="00040083">
      <w:pPr>
        <w:pStyle w:val="ListParagraph"/>
        <w:numPr>
          <w:ilvl w:val="1"/>
          <w:numId w:val="19"/>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629FEB1F"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Effectively uses currently available technology and automation that supports a safe medication-use process. </w:t>
      </w:r>
    </w:p>
    <w:p w14:paraId="2C0BE9F1"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Appropriately and accurately determines, investigates, reports, tracks, and trends adverse drug events, medication errors, and efficacy concerns using accepted institutional resources and programs. </w:t>
      </w:r>
    </w:p>
    <w:p w14:paraId="601A88AF" w14:textId="77777777" w:rsidR="00D00575" w:rsidRPr="00C777C3" w:rsidRDefault="00D00575" w:rsidP="00040083">
      <w:pPr>
        <w:pStyle w:val="ListParagraph"/>
        <w:numPr>
          <w:ilvl w:val="0"/>
          <w:numId w:val="19"/>
        </w:numPr>
        <w:rPr>
          <w:rFonts w:asciiTheme="minorHAnsi" w:hAnsiTheme="minorHAnsi" w:cstheme="minorHAnsi"/>
          <w:b/>
          <w:sz w:val="24"/>
          <w:szCs w:val="24"/>
        </w:rPr>
      </w:pPr>
      <w:r w:rsidRPr="00C777C3">
        <w:rPr>
          <w:rFonts w:asciiTheme="minorHAnsi" w:hAnsiTheme="minorHAnsi" w:cstheme="minorHAnsi"/>
          <w:sz w:val="24"/>
          <w:szCs w:val="24"/>
        </w:rPr>
        <w:lastRenderedPageBreak/>
        <w:t>Objective 2.1.4: (Analyzing) Identify opportunities for improvement of the medication-use system related to care for patients</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with psychiatric and neurologic disorders. </w:t>
      </w:r>
    </w:p>
    <w:p w14:paraId="74FA7C02" w14:textId="77777777" w:rsidR="00D00575" w:rsidRPr="00C777C3" w:rsidRDefault="00D00575" w:rsidP="00040083">
      <w:pPr>
        <w:pStyle w:val="ListParagraph"/>
        <w:numPr>
          <w:ilvl w:val="1"/>
          <w:numId w:val="19"/>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48746225"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Identifies problems and opportunities for improvement and analyzes relevant background data. </w:t>
      </w:r>
    </w:p>
    <w:p w14:paraId="33E60460"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Evaluates data generated by health information technology or automated systems to identify opportunities for improvement. </w:t>
      </w:r>
    </w:p>
    <w:p w14:paraId="1A42B609" w14:textId="77777777" w:rsidR="00D00575" w:rsidRPr="00C777C3" w:rsidRDefault="00D00575" w:rsidP="00040083">
      <w:pPr>
        <w:pStyle w:val="ListParagraph"/>
        <w:numPr>
          <w:ilvl w:val="2"/>
          <w:numId w:val="19"/>
        </w:numPr>
        <w:rPr>
          <w:rFonts w:asciiTheme="minorHAnsi" w:hAnsiTheme="minorHAnsi" w:cstheme="minorHAnsi"/>
          <w:b/>
          <w:sz w:val="24"/>
          <w:szCs w:val="24"/>
        </w:rPr>
      </w:pPr>
      <w:r w:rsidRPr="00C777C3">
        <w:rPr>
          <w:rFonts w:asciiTheme="minorHAnsi" w:hAnsiTheme="minorHAnsi" w:cstheme="minorHAnsi"/>
          <w:sz w:val="24"/>
          <w:szCs w:val="24"/>
        </w:rPr>
        <w:t xml:space="preserve">Utilizes best practices to identify opportunities for improvements. </w:t>
      </w:r>
    </w:p>
    <w:p w14:paraId="0C4E44F9" w14:textId="77777777" w:rsidR="00D00575" w:rsidRPr="00C777C3" w:rsidRDefault="00D00575" w:rsidP="00040083">
      <w:pPr>
        <w:pStyle w:val="ListParagraph"/>
        <w:numPr>
          <w:ilvl w:val="2"/>
          <w:numId w:val="19"/>
        </w:numPr>
        <w:rPr>
          <w:rFonts w:asciiTheme="minorHAnsi" w:hAnsiTheme="minorHAnsi"/>
          <w:b/>
          <w:bCs/>
          <w:sz w:val="24"/>
          <w:szCs w:val="24"/>
        </w:rPr>
      </w:pPr>
      <w:r w:rsidRPr="0459A9F8">
        <w:rPr>
          <w:rFonts w:asciiTheme="minorHAnsi" w:hAnsiTheme="minorHAnsi"/>
          <w:sz w:val="24"/>
          <w:szCs w:val="24"/>
        </w:rPr>
        <w:t xml:space="preserve">When needed, makes medication-use policy recommendations based on a review of practice standards, guidelines, and other evidence [e.g., National Quality Measures, Institute for Safe Medication Practices alerts, Joint Commission sentinel alerts, </w:t>
      </w:r>
      <w:bookmarkStart w:id="8" w:name="_Int_gUOKazoj"/>
      <w:r w:rsidRPr="0459A9F8">
        <w:rPr>
          <w:rFonts w:asciiTheme="minorHAnsi" w:hAnsiTheme="minorHAnsi"/>
          <w:sz w:val="24"/>
          <w:szCs w:val="24"/>
        </w:rPr>
        <w:t>APA</w:t>
      </w:r>
      <w:bookmarkEnd w:id="8"/>
      <w:r w:rsidRPr="0459A9F8">
        <w:rPr>
          <w:rFonts w:asciiTheme="minorHAnsi" w:hAnsiTheme="minorHAnsi"/>
          <w:sz w:val="24"/>
          <w:szCs w:val="24"/>
        </w:rPr>
        <w:t xml:space="preserve">, National Institute of Clinical Excellence (NICE), PORT, World Federation of Societies of Biological Psychiatry]. </w:t>
      </w:r>
    </w:p>
    <w:p w14:paraId="31B8C5CC" w14:textId="77777777" w:rsidR="00D00575" w:rsidRDefault="00D00575" w:rsidP="00D00575">
      <w:pPr>
        <w:rPr>
          <w:rFonts w:asciiTheme="minorHAnsi" w:hAnsiTheme="minorHAnsi" w:cstheme="minorHAnsi"/>
          <w:sz w:val="24"/>
          <w:szCs w:val="24"/>
        </w:rPr>
      </w:pPr>
      <w:r w:rsidRPr="00C777C3">
        <w:rPr>
          <w:rFonts w:asciiTheme="minorHAnsi" w:hAnsiTheme="minorHAnsi" w:cstheme="minorHAnsi"/>
          <w:sz w:val="24"/>
          <w:szCs w:val="24"/>
          <w:u w:val="single"/>
        </w:rPr>
        <w:t>Goal R2.2:</w:t>
      </w:r>
      <w:r w:rsidRPr="00C777C3">
        <w:rPr>
          <w:rFonts w:asciiTheme="minorHAnsi" w:hAnsiTheme="minorHAnsi" w:cstheme="minorHAnsi"/>
          <w:sz w:val="24"/>
          <w:szCs w:val="24"/>
        </w:rPr>
        <w:t xml:space="preserve"> Demonstrate ability to conduct a quality improvement or research project</w:t>
      </w:r>
      <w:r>
        <w:rPr>
          <w:rFonts w:asciiTheme="minorHAnsi" w:hAnsiTheme="minorHAnsi" w:cstheme="minorHAnsi"/>
          <w:sz w:val="24"/>
          <w:szCs w:val="24"/>
        </w:rPr>
        <w:t>.</w:t>
      </w:r>
    </w:p>
    <w:p w14:paraId="1888E593" w14:textId="77777777" w:rsidR="00D00575" w:rsidRPr="00C777C3" w:rsidRDefault="00D00575" w:rsidP="00040083">
      <w:pPr>
        <w:pStyle w:val="ListParagraph"/>
        <w:numPr>
          <w:ilvl w:val="0"/>
          <w:numId w:val="20"/>
        </w:numPr>
        <w:rPr>
          <w:rFonts w:asciiTheme="minorHAnsi" w:hAnsiTheme="minorHAnsi" w:cstheme="minorHAnsi"/>
          <w:b/>
          <w:sz w:val="24"/>
          <w:szCs w:val="24"/>
        </w:rPr>
      </w:pPr>
      <w:r w:rsidRPr="00C777C3">
        <w:rPr>
          <w:rFonts w:asciiTheme="minorHAnsi" w:hAnsiTheme="minorHAnsi" w:cstheme="minorHAnsi"/>
          <w:sz w:val="24"/>
          <w:szCs w:val="24"/>
        </w:rPr>
        <w:t>Objective 2.2.1: (Analyzing)Identify and/or demonstrate understanding of a specific project topic to improve care of patients with psychiatric and neurologic disorders</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or for a topic for advancing the pharmacy profession or psychiatric pharmacy. </w:t>
      </w:r>
    </w:p>
    <w:p w14:paraId="56DBF04C" w14:textId="77777777" w:rsidR="00D00575" w:rsidRPr="00C777C3"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4E9E80C8"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Appropriately identifies problems and opportunities for improvement and analyzes relevant background data. </w:t>
      </w:r>
    </w:p>
    <w:p w14:paraId="31BF4516"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Determines an appropriate topic for a practice-related project of significance to patient care. </w:t>
      </w:r>
    </w:p>
    <w:p w14:paraId="11CA1AF6" w14:textId="77777777" w:rsidR="00D00575" w:rsidRPr="00C777C3" w:rsidRDefault="00D00575" w:rsidP="00040083">
      <w:pPr>
        <w:pStyle w:val="ListParagraph"/>
        <w:numPr>
          <w:ilvl w:val="2"/>
          <w:numId w:val="20"/>
        </w:numPr>
        <w:rPr>
          <w:rFonts w:asciiTheme="minorHAnsi" w:hAnsiTheme="minorHAnsi"/>
          <w:b/>
          <w:bCs/>
          <w:sz w:val="24"/>
          <w:szCs w:val="24"/>
        </w:rPr>
      </w:pPr>
      <w:r w:rsidRPr="0459A9F8">
        <w:rPr>
          <w:rFonts w:asciiTheme="minorHAnsi" w:hAnsiTheme="minorHAnsi"/>
          <w:sz w:val="24"/>
          <w:szCs w:val="24"/>
        </w:rPr>
        <w:t xml:space="preserve">Uses best practices or evidence-based principles to identify opportunities for </w:t>
      </w:r>
      <w:bookmarkStart w:id="9" w:name="_Int_ZMUJk6kC"/>
      <w:r w:rsidRPr="0459A9F8">
        <w:rPr>
          <w:rFonts w:asciiTheme="minorHAnsi" w:hAnsiTheme="minorHAnsi"/>
          <w:sz w:val="24"/>
          <w:szCs w:val="24"/>
        </w:rPr>
        <w:t>improvements</w:t>
      </w:r>
      <w:bookmarkEnd w:id="9"/>
      <w:r w:rsidRPr="0459A9F8">
        <w:rPr>
          <w:rFonts w:asciiTheme="minorHAnsi" w:hAnsiTheme="minorHAnsi"/>
          <w:sz w:val="24"/>
          <w:szCs w:val="24"/>
        </w:rPr>
        <w:t xml:space="preserve">. </w:t>
      </w:r>
    </w:p>
    <w:p w14:paraId="11790B2A"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Accurately evaluates or assists in the evaluation of data generated by health information technology or automated systems to identify opportunities for improvement. </w:t>
      </w:r>
    </w:p>
    <w:p w14:paraId="6BADFBC8" w14:textId="77777777" w:rsidR="00D00575" w:rsidRPr="00C777C3" w:rsidRDefault="00D00575" w:rsidP="00040083">
      <w:pPr>
        <w:pStyle w:val="ListParagraph"/>
        <w:numPr>
          <w:ilvl w:val="2"/>
          <w:numId w:val="20"/>
        </w:numPr>
        <w:rPr>
          <w:rFonts w:asciiTheme="minorHAnsi" w:hAnsiTheme="minorHAnsi"/>
          <w:b/>
          <w:bCs/>
          <w:sz w:val="24"/>
          <w:szCs w:val="24"/>
        </w:rPr>
      </w:pPr>
      <w:r w:rsidRPr="0459A9F8">
        <w:rPr>
          <w:rFonts w:asciiTheme="minorHAnsi" w:hAnsiTheme="minorHAnsi"/>
          <w:sz w:val="24"/>
          <w:szCs w:val="24"/>
        </w:rPr>
        <w:t xml:space="preserve">Determines an appropriate research question or topic for a practice-related project of significance to patient care that can realistically be addressed in the desired </w:t>
      </w:r>
      <w:bookmarkStart w:id="10" w:name="_Int_gt6KhmvQ"/>
      <w:r w:rsidRPr="0459A9F8">
        <w:rPr>
          <w:rFonts w:asciiTheme="minorHAnsi" w:hAnsiTheme="minorHAnsi"/>
          <w:sz w:val="24"/>
          <w:szCs w:val="24"/>
        </w:rPr>
        <w:t>time frame</w:t>
      </w:r>
      <w:bookmarkEnd w:id="10"/>
      <w:r w:rsidRPr="0459A9F8">
        <w:rPr>
          <w:rFonts w:asciiTheme="minorHAnsi" w:hAnsiTheme="minorHAnsi"/>
          <w:sz w:val="24"/>
          <w:szCs w:val="24"/>
        </w:rPr>
        <w:t xml:space="preserve">. </w:t>
      </w:r>
    </w:p>
    <w:p w14:paraId="0CA12A56" w14:textId="77777777" w:rsidR="00D00575" w:rsidRPr="00C777C3" w:rsidRDefault="00D00575" w:rsidP="00040083">
      <w:pPr>
        <w:pStyle w:val="ListParagraph"/>
        <w:numPr>
          <w:ilvl w:val="0"/>
          <w:numId w:val="20"/>
        </w:numPr>
        <w:rPr>
          <w:rFonts w:asciiTheme="minorHAnsi" w:hAnsiTheme="minorHAnsi" w:cstheme="minorHAnsi"/>
          <w:b/>
          <w:sz w:val="24"/>
          <w:szCs w:val="24"/>
        </w:rPr>
      </w:pPr>
      <w:r w:rsidRPr="00C777C3">
        <w:rPr>
          <w:rFonts w:asciiTheme="minorHAnsi" w:hAnsiTheme="minorHAnsi" w:cstheme="minorHAnsi"/>
          <w:sz w:val="24"/>
          <w:szCs w:val="24"/>
        </w:rPr>
        <w:t>Objective R2.2.2: (Creating) Develop a plan or research protocol for a practice quality improvement or research project for the care of patients with psychiatric or neurologic</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disorders or a topic for advancing the pharmacy profession or psychiatric pharmacy. </w:t>
      </w:r>
    </w:p>
    <w:p w14:paraId="1DE1D054" w14:textId="77777777" w:rsidR="00D00575" w:rsidRPr="00C777C3"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7B01EAFF" w14:textId="77777777" w:rsidR="00D00575" w:rsidRPr="00C777C3" w:rsidRDefault="00D00575" w:rsidP="00040083">
      <w:pPr>
        <w:pStyle w:val="ListParagraph"/>
        <w:numPr>
          <w:ilvl w:val="2"/>
          <w:numId w:val="20"/>
        </w:numPr>
        <w:rPr>
          <w:rFonts w:asciiTheme="minorHAnsi" w:hAnsiTheme="minorHAnsi"/>
          <w:b/>
          <w:bCs/>
          <w:sz w:val="24"/>
          <w:szCs w:val="24"/>
        </w:rPr>
      </w:pPr>
      <w:r w:rsidRPr="0459A9F8">
        <w:rPr>
          <w:rFonts w:asciiTheme="minorHAnsi" w:hAnsiTheme="minorHAnsi"/>
          <w:sz w:val="24"/>
          <w:szCs w:val="24"/>
        </w:rPr>
        <w:t xml:space="preserve">Steps in </w:t>
      </w:r>
      <w:bookmarkStart w:id="11" w:name="_Int_rtnpXMrv"/>
      <w:r w:rsidRPr="0459A9F8">
        <w:rPr>
          <w:rFonts w:asciiTheme="minorHAnsi" w:hAnsiTheme="minorHAnsi"/>
          <w:sz w:val="24"/>
          <w:szCs w:val="24"/>
        </w:rPr>
        <w:t>plan</w:t>
      </w:r>
      <w:bookmarkEnd w:id="11"/>
      <w:r w:rsidRPr="0459A9F8">
        <w:rPr>
          <w:rFonts w:asciiTheme="minorHAnsi" w:hAnsiTheme="minorHAnsi"/>
          <w:sz w:val="24"/>
          <w:szCs w:val="24"/>
        </w:rPr>
        <w:t xml:space="preserve"> are defined clearly. </w:t>
      </w:r>
    </w:p>
    <w:p w14:paraId="13A13997"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Applies safety design practices (e.g., standardization, simplification, human factors training, lean principles, FOCUS-PDCA, other process improvement or research methodologies) appropriately and accurately. </w:t>
      </w:r>
    </w:p>
    <w:p w14:paraId="2B2B2090"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Plan for improvement includes appropriate reviews and approvals required by department or organization and addresses the concerns of all stakeholders. </w:t>
      </w:r>
    </w:p>
    <w:p w14:paraId="308CEB76"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Applies evidence-based principles, if needed. </w:t>
      </w:r>
    </w:p>
    <w:p w14:paraId="2931DBB8"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Develops a feasible design for a project that considers who or what will be affected by the project. </w:t>
      </w:r>
    </w:p>
    <w:p w14:paraId="78C6F11D"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Identifies and obtains necessary approvals, (e.g., IRB, funding) for a practice-related project. </w:t>
      </w:r>
    </w:p>
    <w:p w14:paraId="031CEC7C"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Acts in accordance with the ethics of research on human subjects, if applicable. </w:t>
      </w:r>
    </w:p>
    <w:p w14:paraId="07A909C5"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Plan design is practical to implement and is expected to remedy or minimize the identified challenge or deficiency. </w:t>
      </w:r>
    </w:p>
    <w:p w14:paraId="7AE8914C" w14:textId="77777777" w:rsidR="00D00575" w:rsidRPr="00C777C3" w:rsidRDefault="00D00575" w:rsidP="00040083">
      <w:pPr>
        <w:pStyle w:val="ListParagraph"/>
        <w:numPr>
          <w:ilvl w:val="0"/>
          <w:numId w:val="20"/>
        </w:numPr>
        <w:rPr>
          <w:rFonts w:asciiTheme="minorHAnsi" w:hAnsiTheme="minorHAnsi" w:cstheme="minorHAnsi"/>
          <w:b/>
          <w:sz w:val="24"/>
          <w:szCs w:val="24"/>
        </w:rPr>
      </w:pPr>
      <w:r w:rsidRPr="00C777C3">
        <w:rPr>
          <w:rFonts w:asciiTheme="minorHAnsi" w:hAnsiTheme="minorHAnsi" w:cstheme="minorHAnsi"/>
          <w:sz w:val="24"/>
          <w:szCs w:val="24"/>
        </w:rPr>
        <w:lastRenderedPageBreak/>
        <w:t xml:space="preserve">Objective 2.2.3: (Evaluating) Collect and evaluate data for a practice quality improvement or research project for the care of patients with psychiatric or neurologic disorders or for a topic for advancing the pharmacy profession or psychiatric pharmacy. </w:t>
      </w:r>
    </w:p>
    <w:p w14:paraId="471B136D" w14:textId="77777777" w:rsidR="00D00575" w:rsidRPr="00C777C3"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74C50CD8"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Collects the appropriate types of data as required by project design. </w:t>
      </w:r>
    </w:p>
    <w:p w14:paraId="468AA8EA"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Uses appropriate electronic data and information from internal information databases, external online databases, appropriate Internet resources, and other sources of decision support, as applicable. </w:t>
      </w:r>
    </w:p>
    <w:p w14:paraId="507EE8F5"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Uses appropriate methods for analyzing data in a prospective and retrospective clinical, humanistic, and/or economic outcomes analysis. </w:t>
      </w:r>
    </w:p>
    <w:p w14:paraId="2FBBD194"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Develops and follows an appropriate research or project timeline. </w:t>
      </w:r>
    </w:p>
    <w:p w14:paraId="5363D4AF"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Correctly identifies need for additional modifications or changes to the project. </w:t>
      </w:r>
    </w:p>
    <w:p w14:paraId="37E32713"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Accurately assesses the impact of the project, including its sustainability, using operational, clinical, economic, and/or humanistic outcomes of patient care. </w:t>
      </w:r>
    </w:p>
    <w:p w14:paraId="205ED427"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Applies results of a prospective or retrospective clinical, humanistic, and/or economic outcomes analysis to internal business decisions and modifications to a customer's formulary or benefit design as appropriate.</w:t>
      </w:r>
    </w:p>
    <w:p w14:paraId="70FDA43F"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Uses continuous quality improvement (CQI) principles to assess the success of the implemented change, if applicable. </w:t>
      </w:r>
    </w:p>
    <w:p w14:paraId="4D92FB0C"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Considers the impact of the limitations of the project or research design on the interpretation of results. </w:t>
      </w:r>
    </w:p>
    <w:p w14:paraId="1AB5E66F" w14:textId="77777777" w:rsidR="00D00575" w:rsidRPr="00C777C3" w:rsidRDefault="00D00575" w:rsidP="00040083">
      <w:pPr>
        <w:pStyle w:val="ListParagraph"/>
        <w:numPr>
          <w:ilvl w:val="2"/>
          <w:numId w:val="20"/>
        </w:numPr>
        <w:rPr>
          <w:rFonts w:asciiTheme="minorHAnsi" w:hAnsiTheme="minorHAnsi"/>
          <w:b/>
          <w:bCs/>
          <w:sz w:val="24"/>
          <w:szCs w:val="24"/>
        </w:rPr>
      </w:pPr>
      <w:r w:rsidRPr="0459A9F8">
        <w:rPr>
          <w:rFonts w:asciiTheme="minorHAnsi" w:hAnsiTheme="minorHAnsi"/>
          <w:sz w:val="24"/>
          <w:szCs w:val="24"/>
        </w:rPr>
        <w:t xml:space="preserve">Accurately and appropriately </w:t>
      </w:r>
      <w:bookmarkStart w:id="12" w:name="_Int_OUs5oo9g"/>
      <w:r w:rsidRPr="0459A9F8">
        <w:rPr>
          <w:rFonts w:asciiTheme="minorHAnsi" w:hAnsiTheme="minorHAnsi"/>
          <w:sz w:val="24"/>
          <w:szCs w:val="24"/>
        </w:rPr>
        <w:t>develops</w:t>
      </w:r>
      <w:bookmarkEnd w:id="12"/>
      <w:r w:rsidRPr="0459A9F8">
        <w:rPr>
          <w:rFonts w:asciiTheme="minorHAnsi" w:hAnsiTheme="minorHAnsi"/>
          <w:sz w:val="24"/>
          <w:szCs w:val="24"/>
        </w:rPr>
        <w:t xml:space="preserve"> </w:t>
      </w:r>
      <w:bookmarkStart w:id="13" w:name="_Int_p4PEx2Jt"/>
      <w:r w:rsidRPr="0459A9F8">
        <w:rPr>
          <w:rFonts w:asciiTheme="minorHAnsi" w:hAnsiTheme="minorHAnsi"/>
          <w:sz w:val="24"/>
          <w:szCs w:val="24"/>
        </w:rPr>
        <w:t>plan</w:t>
      </w:r>
      <w:bookmarkEnd w:id="13"/>
      <w:r w:rsidRPr="0459A9F8">
        <w:rPr>
          <w:rFonts w:asciiTheme="minorHAnsi" w:hAnsiTheme="minorHAnsi"/>
          <w:sz w:val="24"/>
          <w:szCs w:val="24"/>
        </w:rPr>
        <w:t xml:space="preserve"> to address opportunities for additional changes. </w:t>
      </w:r>
    </w:p>
    <w:p w14:paraId="4F55F974" w14:textId="77777777" w:rsidR="00D00575" w:rsidRPr="00C777C3" w:rsidRDefault="00D00575" w:rsidP="00040083">
      <w:pPr>
        <w:pStyle w:val="ListParagraph"/>
        <w:numPr>
          <w:ilvl w:val="0"/>
          <w:numId w:val="20"/>
        </w:numPr>
        <w:rPr>
          <w:rFonts w:asciiTheme="minorHAnsi" w:hAnsiTheme="minorHAnsi"/>
          <w:b/>
          <w:bCs/>
          <w:sz w:val="24"/>
          <w:szCs w:val="24"/>
        </w:rPr>
      </w:pPr>
      <w:r w:rsidRPr="2DAF6A12">
        <w:rPr>
          <w:rFonts w:asciiTheme="minorHAnsi" w:hAnsiTheme="minorHAnsi"/>
          <w:sz w:val="24"/>
          <w:szCs w:val="24"/>
        </w:rPr>
        <w:t>Objective R2.2.4: (Applying) Implement a quality improvement or research project to improve care of patients with psychiatric or neurologic disorders or a topic for advancing the pharmacy profession or psychiatric pharmacy.</w:t>
      </w:r>
    </w:p>
    <w:p w14:paraId="304FBBC5" w14:textId="77777777" w:rsidR="00D00575" w:rsidRPr="00C777C3"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7DE34C3B"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Follows established timeline and milestones. </w:t>
      </w:r>
    </w:p>
    <w:p w14:paraId="13F06135"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Implements the project as specified in its design. </w:t>
      </w:r>
    </w:p>
    <w:p w14:paraId="07CDE5C8"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Collects data as required by project design.</w:t>
      </w:r>
    </w:p>
    <w:p w14:paraId="00F4CDA0"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Effectively presents plan (e.g., accurately recommends or contributes to recommendation for operational change, formulary addition or deletion, implementation of medication guideline or restriction, or treatment protocol implementation)</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to appropriate audience. </w:t>
      </w:r>
    </w:p>
    <w:p w14:paraId="4A812DCB"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Plan is based on appropriate data. </w:t>
      </w:r>
    </w:p>
    <w:p w14:paraId="58C6A734"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Gains necessary commitment and approval for implementation. </w:t>
      </w:r>
    </w:p>
    <w:p w14:paraId="58094EC1"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Effectively communicates any changes in medication formulary, medication usage, or other procedures to appropriate parties. </w:t>
      </w:r>
    </w:p>
    <w:p w14:paraId="781F2C49"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 xml:space="preserve">Demonstrates appropriate assertiveness in presenting pharmacy concerns, solutions, and interests to external stakeholders. </w:t>
      </w:r>
    </w:p>
    <w:p w14:paraId="5EF2D51E" w14:textId="77777777" w:rsidR="00D00575" w:rsidRPr="001E4EFE" w:rsidRDefault="00D00575" w:rsidP="00040083">
      <w:pPr>
        <w:pStyle w:val="ListParagraph"/>
        <w:numPr>
          <w:ilvl w:val="0"/>
          <w:numId w:val="20"/>
        </w:numPr>
        <w:rPr>
          <w:rFonts w:asciiTheme="minorHAnsi" w:hAnsiTheme="minorHAnsi" w:cstheme="minorHAnsi"/>
          <w:b/>
          <w:sz w:val="24"/>
          <w:szCs w:val="24"/>
        </w:rPr>
      </w:pPr>
      <w:r w:rsidRPr="00C777C3">
        <w:rPr>
          <w:rFonts w:asciiTheme="minorHAnsi" w:hAnsiTheme="minorHAnsi" w:cstheme="minorHAnsi"/>
          <w:sz w:val="24"/>
          <w:szCs w:val="24"/>
        </w:rPr>
        <w:t xml:space="preserve">Objective R2.2.5: (Evaluating) Assess changes made to improve care of patients with psychiatric and neurologic disorders or a topic for advancing the pharmacy profession or psychiatric pharmacy. </w:t>
      </w:r>
    </w:p>
    <w:p w14:paraId="24E6CF9E"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45B7B392"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Outcome of change is evaluated accurately and fully. </w:t>
      </w:r>
    </w:p>
    <w:p w14:paraId="3370B358"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Includes operational, clinical, economic, and humanistic outcomes of patient care. </w:t>
      </w:r>
    </w:p>
    <w:p w14:paraId="059CFF81" w14:textId="77777777" w:rsidR="00D00575" w:rsidRPr="001E4EFE" w:rsidRDefault="00D00575" w:rsidP="00040083">
      <w:pPr>
        <w:pStyle w:val="ListParagraph"/>
        <w:numPr>
          <w:ilvl w:val="1"/>
          <w:numId w:val="20"/>
        </w:numPr>
        <w:rPr>
          <w:rFonts w:asciiTheme="minorHAnsi" w:hAnsiTheme="minorHAnsi"/>
          <w:b/>
          <w:bCs/>
          <w:sz w:val="24"/>
          <w:szCs w:val="24"/>
        </w:rPr>
      </w:pPr>
      <w:r w:rsidRPr="0E5D16CB">
        <w:rPr>
          <w:rFonts w:asciiTheme="minorHAnsi" w:hAnsiTheme="minorHAnsi"/>
          <w:sz w:val="24"/>
          <w:szCs w:val="24"/>
        </w:rPr>
        <w:lastRenderedPageBreak/>
        <w:t xml:space="preserve">Uses continuous quality improvement (CQI) principles to assess the success of the implemented change, if applicable. </w:t>
      </w:r>
    </w:p>
    <w:p w14:paraId="7302A4BE"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Correctly identifies need for additional modifications or changes. </w:t>
      </w:r>
    </w:p>
    <w:p w14:paraId="477705A8"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Accurately assesses the impact of the project, including its sustainability (if applicable). </w:t>
      </w:r>
    </w:p>
    <w:p w14:paraId="3C20E8F4" w14:textId="77777777" w:rsidR="00D00575" w:rsidRPr="001E4EFE" w:rsidRDefault="00D00575" w:rsidP="00040083">
      <w:pPr>
        <w:pStyle w:val="ListParagraph"/>
        <w:numPr>
          <w:ilvl w:val="1"/>
          <w:numId w:val="20"/>
        </w:numPr>
        <w:rPr>
          <w:rFonts w:asciiTheme="minorHAnsi" w:hAnsiTheme="minorHAnsi"/>
          <w:b/>
          <w:bCs/>
          <w:sz w:val="24"/>
          <w:szCs w:val="24"/>
        </w:rPr>
      </w:pPr>
      <w:r w:rsidRPr="0459A9F8">
        <w:rPr>
          <w:rFonts w:asciiTheme="minorHAnsi" w:hAnsiTheme="minorHAnsi"/>
          <w:sz w:val="24"/>
          <w:szCs w:val="24"/>
        </w:rPr>
        <w:t xml:space="preserve">Accurately and appropriately </w:t>
      </w:r>
      <w:bookmarkStart w:id="14" w:name="_Int_DPmGyLxE"/>
      <w:r w:rsidRPr="0459A9F8">
        <w:rPr>
          <w:rFonts w:asciiTheme="minorHAnsi" w:hAnsiTheme="minorHAnsi"/>
          <w:sz w:val="24"/>
          <w:szCs w:val="24"/>
        </w:rPr>
        <w:t>develops</w:t>
      </w:r>
      <w:bookmarkEnd w:id="14"/>
      <w:r w:rsidRPr="0459A9F8">
        <w:rPr>
          <w:rFonts w:asciiTheme="minorHAnsi" w:hAnsiTheme="minorHAnsi"/>
          <w:sz w:val="24"/>
          <w:szCs w:val="24"/>
        </w:rPr>
        <w:t xml:space="preserve"> </w:t>
      </w:r>
      <w:bookmarkStart w:id="15" w:name="_Int_vIYSMXoE"/>
      <w:r w:rsidRPr="0459A9F8">
        <w:rPr>
          <w:rFonts w:asciiTheme="minorHAnsi" w:hAnsiTheme="minorHAnsi"/>
          <w:sz w:val="24"/>
          <w:szCs w:val="24"/>
        </w:rPr>
        <w:t>plan</w:t>
      </w:r>
      <w:bookmarkEnd w:id="15"/>
      <w:r w:rsidRPr="0459A9F8">
        <w:rPr>
          <w:rFonts w:asciiTheme="minorHAnsi" w:hAnsiTheme="minorHAnsi"/>
          <w:sz w:val="24"/>
          <w:szCs w:val="24"/>
        </w:rPr>
        <w:t xml:space="preserve"> to address opportunities for additional changes. </w:t>
      </w:r>
    </w:p>
    <w:p w14:paraId="5595BA32" w14:textId="77777777" w:rsidR="00D00575" w:rsidRPr="001E4EFE" w:rsidRDefault="00D00575" w:rsidP="00040083">
      <w:pPr>
        <w:pStyle w:val="ListParagraph"/>
        <w:numPr>
          <w:ilvl w:val="0"/>
          <w:numId w:val="20"/>
        </w:numPr>
        <w:rPr>
          <w:rFonts w:asciiTheme="minorHAnsi" w:hAnsiTheme="minorHAnsi" w:cstheme="minorHAnsi"/>
          <w:b/>
          <w:sz w:val="24"/>
          <w:szCs w:val="24"/>
        </w:rPr>
      </w:pPr>
      <w:r w:rsidRPr="00C777C3">
        <w:rPr>
          <w:rFonts w:asciiTheme="minorHAnsi" w:hAnsiTheme="minorHAnsi" w:cstheme="minorHAnsi"/>
          <w:sz w:val="24"/>
          <w:szCs w:val="24"/>
        </w:rPr>
        <w:t>Objective R2.2.6: (Creating) Effectively develop and present, orally and in writing, a project report suitable for publication</w:t>
      </w:r>
      <w:r>
        <w:rPr>
          <w:rFonts w:asciiTheme="minorHAnsi" w:hAnsiTheme="minorHAnsi" w:cstheme="minorHAnsi"/>
          <w:sz w:val="24"/>
          <w:szCs w:val="24"/>
        </w:rPr>
        <w:t xml:space="preserve"> </w:t>
      </w:r>
      <w:r w:rsidRPr="00C777C3">
        <w:rPr>
          <w:rFonts w:asciiTheme="minorHAnsi" w:hAnsiTheme="minorHAnsi" w:cstheme="minorHAnsi"/>
          <w:sz w:val="24"/>
          <w:szCs w:val="24"/>
        </w:rPr>
        <w:t>related to care of patients with psychiatric and neurologic disorders or for a topic for advancing the pharmacy profession or psychiatric pharmacy at a local, regional, or national conference.</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(The presentation can be virtual.) </w:t>
      </w:r>
    </w:p>
    <w:p w14:paraId="6C14FD08" w14:textId="77777777" w:rsidR="00D00575" w:rsidRPr="001E4EFE" w:rsidRDefault="00D00575" w:rsidP="00040083">
      <w:pPr>
        <w:pStyle w:val="ListParagraph"/>
        <w:numPr>
          <w:ilvl w:val="1"/>
          <w:numId w:val="20"/>
        </w:numPr>
        <w:rPr>
          <w:rFonts w:asciiTheme="minorHAnsi" w:hAnsiTheme="minorHAnsi" w:cstheme="minorHAnsi"/>
          <w:b/>
          <w:sz w:val="24"/>
          <w:szCs w:val="24"/>
        </w:rPr>
      </w:pPr>
      <w:r w:rsidRPr="00C777C3">
        <w:rPr>
          <w:rFonts w:asciiTheme="minorHAnsi" w:hAnsiTheme="minorHAnsi" w:cstheme="minorHAnsi"/>
          <w:sz w:val="24"/>
          <w:szCs w:val="24"/>
        </w:rPr>
        <w:t xml:space="preserve">Criteria: </w:t>
      </w:r>
    </w:p>
    <w:p w14:paraId="7C3C192F" w14:textId="77777777" w:rsidR="00D00575" w:rsidRPr="001E4EFE" w:rsidRDefault="00D00575" w:rsidP="00040083">
      <w:pPr>
        <w:pStyle w:val="ListParagraph"/>
        <w:numPr>
          <w:ilvl w:val="2"/>
          <w:numId w:val="20"/>
        </w:numPr>
        <w:rPr>
          <w:rFonts w:asciiTheme="minorHAnsi" w:hAnsiTheme="minorHAnsi"/>
          <w:b/>
          <w:bCs/>
          <w:sz w:val="24"/>
          <w:szCs w:val="24"/>
        </w:rPr>
      </w:pPr>
      <w:bookmarkStart w:id="16" w:name="_Int_QZmDm8wx"/>
      <w:r w:rsidRPr="0459A9F8">
        <w:rPr>
          <w:rFonts w:asciiTheme="minorHAnsi" w:hAnsiTheme="minorHAnsi"/>
          <w:sz w:val="24"/>
          <w:szCs w:val="24"/>
        </w:rPr>
        <w:t>Outcome</w:t>
      </w:r>
      <w:bookmarkEnd w:id="16"/>
      <w:r w:rsidRPr="0459A9F8">
        <w:rPr>
          <w:rFonts w:asciiTheme="minorHAnsi" w:hAnsiTheme="minorHAnsi"/>
          <w:sz w:val="24"/>
          <w:szCs w:val="24"/>
        </w:rPr>
        <w:t xml:space="preserve"> of change is reported accurately to appropriate stakeholders(s) and policy-making bodies according to departmental or organizational processes. </w:t>
      </w:r>
    </w:p>
    <w:p w14:paraId="289F14E4" w14:textId="77777777" w:rsidR="00D00575" w:rsidRPr="001E4EFE"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Report includes implications for changes to or improvement in pharmacy practice.</w:t>
      </w:r>
    </w:p>
    <w:p w14:paraId="79F12932" w14:textId="77777777" w:rsidR="00D00575" w:rsidRPr="001E4EFE" w:rsidRDefault="00D00575" w:rsidP="00040083">
      <w:pPr>
        <w:pStyle w:val="ListParagraph"/>
        <w:numPr>
          <w:ilvl w:val="2"/>
          <w:numId w:val="20"/>
        </w:numPr>
        <w:rPr>
          <w:rFonts w:asciiTheme="minorHAnsi" w:hAnsiTheme="minorHAnsi"/>
          <w:b/>
          <w:bCs/>
          <w:sz w:val="24"/>
          <w:szCs w:val="24"/>
        </w:rPr>
      </w:pPr>
      <w:r w:rsidRPr="0459A9F8">
        <w:rPr>
          <w:rFonts w:asciiTheme="minorHAnsi" w:hAnsiTheme="minorHAnsi"/>
          <w:sz w:val="24"/>
          <w:szCs w:val="24"/>
        </w:rPr>
        <w:t xml:space="preserve">Report uses an accepted manuscript style suitable for publication in </w:t>
      </w:r>
      <w:bookmarkStart w:id="17" w:name="_Int_0qVTyPE9"/>
      <w:r w:rsidRPr="0459A9F8">
        <w:rPr>
          <w:rFonts w:asciiTheme="minorHAnsi" w:hAnsiTheme="minorHAnsi"/>
          <w:sz w:val="24"/>
          <w:szCs w:val="24"/>
        </w:rPr>
        <w:t>the professional</w:t>
      </w:r>
      <w:bookmarkEnd w:id="17"/>
      <w:r w:rsidRPr="0459A9F8">
        <w:rPr>
          <w:rFonts w:asciiTheme="minorHAnsi" w:hAnsiTheme="minorHAnsi"/>
          <w:sz w:val="24"/>
          <w:szCs w:val="24"/>
        </w:rPr>
        <w:t xml:space="preserve"> literature. </w:t>
      </w:r>
    </w:p>
    <w:p w14:paraId="33C6501C" w14:textId="77777777" w:rsidR="00D00575" w:rsidRPr="00C777C3" w:rsidRDefault="00D00575" w:rsidP="00040083">
      <w:pPr>
        <w:pStyle w:val="ListParagraph"/>
        <w:numPr>
          <w:ilvl w:val="2"/>
          <w:numId w:val="20"/>
        </w:numPr>
        <w:rPr>
          <w:rFonts w:asciiTheme="minorHAnsi" w:hAnsiTheme="minorHAnsi" w:cstheme="minorHAnsi"/>
          <w:b/>
          <w:sz w:val="24"/>
          <w:szCs w:val="24"/>
        </w:rPr>
      </w:pPr>
      <w:r w:rsidRPr="00C777C3">
        <w:rPr>
          <w:rFonts w:asciiTheme="minorHAnsi" w:hAnsiTheme="minorHAnsi" w:cstheme="minorHAnsi"/>
          <w:sz w:val="24"/>
          <w:szCs w:val="24"/>
        </w:rPr>
        <w:t>Oral presentations</w:t>
      </w:r>
      <w:r>
        <w:rPr>
          <w:rFonts w:asciiTheme="minorHAnsi" w:hAnsiTheme="minorHAnsi" w:cstheme="minorHAnsi"/>
          <w:sz w:val="24"/>
          <w:szCs w:val="24"/>
        </w:rPr>
        <w:t xml:space="preserve"> </w:t>
      </w:r>
      <w:r w:rsidRPr="00C777C3">
        <w:rPr>
          <w:rFonts w:asciiTheme="minorHAnsi" w:hAnsiTheme="minorHAnsi" w:cstheme="minorHAnsi"/>
          <w:sz w:val="24"/>
          <w:szCs w:val="24"/>
        </w:rPr>
        <w:t xml:space="preserve">to appropriate audiences within the department and organization or to external audiences use effective communication and presentation skills and tools (e.g., handouts, slides) to convey points successfully. </w:t>
      </w:r>
    </w:p>
    <w:p w14:paraId="59FC2035" w14:textId="77777777" w:rsidR="00D00575" w:rsidRPr="009A4FB6" w:rsidRDefault="00D00575" w:rsidP="00D00575">
      <w:pPr>
        <w:rPr>
          <w:rFonts w:asciiTheme="minorHAnsi" w:hAnsiTheme="minorHAnsi" w:cs="Times New Roman"/>
          <w:b/>
          <w:bCs/>
          <w:i/>
          <w:iCs/>
          <w:sz w:val="24"/>
          <w:szCs w:val="24"/>
        </w:rPr>
      </w:pPr>
    </w:p>
    <w:p w14:paraId="386C6985" w14:textId="77777777" w:rsidR="00D00575" w:rsidRPr="00AB4FC7" w:rsidRDefault="00D00575" w:rsidP="00D00575">
      <w:pPr>
        <w:rPr>
          <w:rFonts w:asciiTheme="minorHAnsi" w:hAnsiTheme="minorHAnsi" w:cs="Times New Roman"/>
          <w:b/>
          <w:bCs/>
          <w:i/>
          <w:iCs/>
          <w:sz w:val="24"/>
          <w:szCs w:val="24"/>
        </w:rPr>
      </w:pPr>
      <w:r w:rsidRPr="3C782333">
        <w:rPr>
          <w:rFonts w:asciiTheme="minorHAnsi" w:hAnsiTheme="minorHAnsi" w:cs="Times New Roman"/>
          <w:b/>
          <w:bCs/>
          <w:i/>
          <w:iCs/>
          <w:sz w:val="24"/>
          <w:szCs w:val="24"/>
        </w:rPr>
        <w:t xml:space="preserve">Competency Area R3: Leadership and Management </w:t>
      </w:r>
    </w:p>
    <w:p w14:paraId="3218EC1C" w14:textId="77777777" w:rsidR="00D00575" w:rsidRDefault="00D00575" w:rsidP="00D00575">
      <w:pPr>
        <w:rPr>
          <w:rFonts w:asciiTheme="minorHAnsi" w:hAnsiTheme="minorHAnsi" w:cstheme="minorHAnsi"/>
          <w:sz w:val="24"/>
          <w:szCs w:val="24"/>
        </w:rPr>
      </w:pPr>
      <w:r w:rsidRPr="001E4EFE">
        <w:rPr>
          <w:rFonts w:asciiTheme="minorHAnsi" w:hAnsiTheme="minorHAnsi" w:cstheme="minorHAnsi"/>
          <w:sz w:val="24"/>
          <w:szCs w:val="24"/>
          <w:u w:val="single"/>
        </w:rPr>
        <w:t>Goal R3.1:</w:t>
      </w:r>
      <w:r w:rsidRPr="001E4EFE">
        <w:rPr>
          <w:rFonts w:asciiTheme="minorHAnsi" w:hAnsiTheme="minorHAnsi" w:cstheme="minorHAnsi"/>
          <w:sz w:val="24"/>
          <w:szCs w:val="24"/>
        </w:rPr>
        <w:t xml:space="preserve"> Demonstrate leadership skills</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for successful self-development in the provision of care for patients with psychiatric and neurologic disorders. </w:t>
      </w:r>
    </w:p>
    <w:p w14:paraId="0126AB05" w14:textId="77777777" w:rsidR="00D00575" w:rsidRPr="001E4EFE" w:rsidRDefault="00D00575" w:rsidP="00040083">
      <w:pPr>
        <w:pStyle w:val="ListParagraph"/>
        <w:numPr>
          <w:ilvl w:val="0"/>
          <w:numId w:val="21"/>
        </w:numPr>
        <w:rPr>
          <w:rFonts w:asciiTheme="minorHAnsi" w:hAnsiTheme="minorHAnsi" w:cstheme="minorHAnsi"/>
          <w:b/>
          <w:sz w:val="24"/>
          <w:szCs w:val="24"/>
        </w:rPr>
      </w:pPr>
      <w:r w:rsidRPr="001E4EFE">
        <w:rPr>
          <w:rFonts w:asciiTheme="minorHAnsi" w:hAnsiTheme="minorHAnsi" w:cstheme="minorHAnsi"/>
          <w:sz w:val="24"/>
          <w:szCs w:val="24"/>
        </w:rPr>
        <w:t>Objective R3.1.1: (Applying) Demonstrate personal, interpersonal, and teamwork skills critical for effective leadership</w:t>
      </w:r>
      <w:r>
        <w:rPr>
          <w:rFonts w:asciiTheme="minorHAnsi" w:hAnsiTheme="minorHAnsi" w:cstheme="minorHAnsi"/>
          <w:sz w:val="24"/>
          <w:szCs w:val="24"/>
        </w:rPr>
        <w:t xml:space="preserve"> </w:t>
      </w:r>
      <w:r w:rsidRPr="001E4EFE">
        <w:rPr>
          <w:rFonts w:asciiTheme="minorHAnsi" w:hAnsiTheme="minorHAnsi" w:cstheme="minorHAnsi"/>
          <w:sz w:val="24"/>
          <w:szCs w:val="24"/>
        </w:rPr>
        <w:t>in the provision of care for patients with psychiatric and neurologic disorders.</w:t>
      </w:r>
    </w:p>
    <w:p w14:paraId="437B7ED0" w14:textId="77777777" w:rsidR="00D00575" w:rsidRPr="001E4EFE" w:rsidRDefault="00D00575" w:rsidP="00040083">
      <w:pPr>
        <w:pStyle w:val="ListParagraph"/>
        <w:numPr>
          <w:ilvl w:val="1"/>
          <w:numId w:val="21"/>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73BCBA8A"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 xml:space="preserve">Demonstrates effective time management. </w:t>
      </w:r>
    </w:p>
    <w:p w14:paraId="2A4D48A7"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 xml:space="preserve">Manages conflict effectively. </w:t>
      </w:r>
    </w:p>
    <w:p w14:paraId="71E906B5"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 xml:space="preserve">Demonstrates effective negotiation skills. </w:t>
      </w:r>
    </w:p>
    <w:p w14:paraId="13B33801"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 xml:space="preserve">Demonstrates ability to lead interprofessional teams. </w:t>
      </w:r>
    </w:p>
    <w:p w14:paraId="5D7847B7"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Uses effective communication skills and styles.</w:t>
      </w:r>
    </w:p>
    <w:p w14:paraId="6A643103"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 xml:space="preserve">Demonstrates understanding of perspectives of various health care professionals. </w:t>
      </w:r>
    </w:p>
    <w:p w14:paraId="20B931C2"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001E4EFE">
        <w:rPr>
          <w:rFonts w:asciiTheme="minorHAnsi" w:hAnsiTheme="minorHAnsi" w:cstheme="minorHAnsi"/>
          <w:sz w:val="24"/>
          <w:szCs w:val="24"/>
        </w:rPr>
        <w:t>Effectively expresses benefits of personal profession-wide leadership and advocacy.</w:t>
      </w:r>
    </w:p>
    <w:p w14:paraId="7BB6A801" w14:textId="77777777" w:rsidR="00D00575" w:rsidRPr="001E4EFE" w:rsidRDefault="00D00575" w:rsidP="00040083">
      <w:pPr>
        <w:pStyle w:val="ListParagraph"/>
        <w:numPr>
          <w:ilvl w:val="0"/>
          <w:numId w:val="21"/>
        </w:numPr>
        <w:rPr>
          <w:rFonts w:asciiTheme="minorHAnsi" w:hAnsiTheme="minorHAnsi" w:cstheme="minorHAnsi"/>
          <w:b/>
          <w:sz w:val="24"/>
          <w:szCs w:val="24"/>
        </w:rPr>
      </w:pPr>
      <w:r w:rsidRPr="001E4EFE">
        <w:rPr>
          <w:rFonts w:asciiTheme="minorHAnsi" w:hAnsiTheme="minorHAnsi" w:cstheme="minorHAnsi"/>
          <w:sz w:val="24"/>
          <w:szCs w:val="24"/>
        </w:rPr>
        <w:t>Objective R3.1.2: (Applying) Apply a process of ongoing self-evaluation and</w:t>
      </w:r>
      <w:r>
        <w:rPr>
          <w:rFonts w:asciiTheme="minorHAnsi" w:hAnsiTheme="minorHAnsi" w:cstheme="minorHAnsi"/>
          <w:sz w:val="24"/>
          <w:szCs w:val="24"/>
        </w:rPr>
        <w:t xml:space="preserve"> </w:t>
      </w:r>
      <w:r w:rsidRPr="001E4EFE">
        <w:rPr>
          <w:rFonts w:asciiTheme="minorHAnsi" w:hAnsiTheme="minorHAnsi" w:cstheme="minorHAnsi"/>
          <w:sz w:val="24"/>
          <w:szCs w:val="24"/>
        </w:rPr>
        <w:t>personal performance improvement</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in the provision of care for patients with psychiatric and neurologic disorders. </w:t>
      </w:r>
    </w:p>
    <w:p w14:paraId="295827F9" w14:textId="77777777" w:rsidR="00D00575" w:rsidRPr="001E4EFE" w:rsidRDefault="00D00575" w:rsidP="00040083">
      <w:pPr>
        <w:pStyle w:val="ListParagraph"/>
        <w:numPr>
          <w:ilvl w:val="1"/>
          <w:numId w:val="21"/>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36024DCE"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13BBE804">
        <w:rPr>
          <w:rFonts w:asciiTheme="minorHAnsi" w:hAnsiTheme="minorHAnsi"/>
          <w:sz w:val="24"/>
          <w:szCs w:val="24"/>
        </w:rPr>
        <w:t>Accurately summarizes own strengths and areas for improvement (in knowledge, values, qualities, skills, and behaviors).</w:t>
      </w:r>
    </w:p>
    <w:p w14:paraId="116FA338"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13BBE804">
        <w:rPr>
          <w:rFonts w:asciiTheme="minorHAnsi" w:hAnsiTheme="minorHAnsi"/>
          <w:sz w:val="24"/>
          <w:szCs w:val="24"/>
        </w:rPr>
        <w:t xml:space="preserve"> Effectively uses a self-evaluation process for developing professional direction, goals, and plans. </w:t>
      </w:r>
    </w:p>
    <w:p w14:paraId="02D5447C"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13BBE804">
        <w:rPr>
          <w:rFonts w:asciiTheme="minorHAnsi" w:hAnsiTheme="minorHAnsi"/>
          <w:sz w:val="24"/>
          <w:szCs w:val="24"/>
        </w:rPr>
        <w:t xml:space="preserve">Effectively engages in self-evaluation of progress on specified goals and plans. </w:t>
      </w:r>
    </w:p>
    <w:p w14:paraId="4AB0F1CF"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13BBE804">
        <w:rPr>
          <w:rFonts w:asciiTheme="minorHAnsi" w:hAnsiTheme="minorHAnsi"/>
          <w:sz w:val="24"/>
          <w:szCs w:val="24"/>
        </w:rPr>
        <w:t xml:space="preserve">Demonstrates ability to use and incorporate constructive feedback from others. </w:t>
      </w:r>
    </w:p>
    <w:p w14:paraId="013964DA" w14:textId="77777777" w:rsidR="00D00575" w:rsidRPr="001E4EFE" w:rsidRDefault="00D00575" w:rsidP="00040083">
      <w:pPr>
        <w:pStyle w:val="ListParagraph"/>
        <w:numPr>
          <w:ilvl w:val="2"/>
          <w:numId w:val="21"/>
        </w:numPr>
        <w:rPr>
          <w:rFonts w:asciiTheme="minorHAnsi" w:hAnsiTheme="minorHAnsi" w:cstheme="minorHAnsi"/>
          <w:b/>
          <w:sz w:val="24"/>
          <w:szCs w:val="24"/>
        </w:rPr>
      </w:pPr>
      <w:r w:rsidRPr="13BBE804">
        <w:rPr>
          <w:rFonts w:asciiTheme="minorHAnsi" w:hAnsiTheme="minorHAnsi"/>
          <w:sz w:val="24"/>
          <w:szCs w:val="24"/>
        </w:rPr>
        <w:t xml:space="preserve">Effectively uses principles of continuous professional development (CPD) planning (reflect, plan, act, evaluate, record/review). </w:t>
      </w:r>
    </w:p>
    <w:p w14:paraId="11DEB0BA" w14:textId="77777777" w:rsidR="00D00575" w:rsidRPr="001E4EFE" w:rsidRDefault="00D00575" w:rsidP="00D00575">
      <w:pPr>
        <w:pStyle w:val="ListParagraph"/>
        <w:ind w:left="1440"/>
        <w:rPr>
          <w:rFonts w:asciiTheme="minorHAnsi" w:hAnsiTheme="minorHAnsi" w:cstheme="minorHAnsi"/>
          <w:b/>
          <w:sz w:val="24"/>
          <w:szCs w:val="24"/>
        </w:rPr>
      </w:pPr>
    </w:p>
    <w:p w14:paraId="272E8586" w14:textId="77777777" w:rsidR="00D00575" w:rsidRDefault="00D00575" w:rsidP="00D00575">
      <w:pPr>
        <w:rPr>
          <w:rFonts w:asciiTheme="minorHAnsi" w:hAnsiTheme="minorHAnsi" w:cstheme="minorHAnsi"/>
          <w:sz w:val="24"/>
          <w:szCs w:val="24"/>
        </w:rPr>
      </w:pPr>
      <w:r w:rsidRPr="001E4EFE">
        <w:rPr>
          <w:rFonts w:asciiTheme="minorHAnsi" w:hAnsiTheme="minorHAnsi" w:cstheme="minorHAnsi"/>
          <w:sz w:val="24"/>
          <w:szCs w:val="24"/>
          <w:u w:val="single"/>
        </w:rPr>
        <w:t>Goal R3.2:</w:t>
      </w:r>
      <w:r w:rsidRPr="001E4EFE">
        <w:rPr>
          <w:rFonts w:asciiTheme="minorHAnsi" w:hAnsiTheme="minorHAnsi" w:cstheme="minorHAnsi"/>
          <w:sz w:val="24"/>
          <w:szCs w:val="24"/>
        </w:rPr>
        <w:t xml:space="preserve"> Demonstrate understanding of management in the provision of care for psychiatric patients.</w:t>
      </w:r>
    </w:p>
    <w:p w14:paraId="3EC51C44" w14:textId="77777777" w:rsidR="00D00575" w:rsidRPr="001E4EFE" w:rsidRDefault="00D00575" w:rsidP="00040083">
      <w:pPr>
        <w:pStyle w:val="ListParagraph"/>
        <w:numPr>
          <w:ilvl w:val="0"/>
          <w:numId w:val="22"/>
        </w:numPr>
        <w:rPr>
          <w:rFonts w:asciiTheme="minorHAnsi" w:hAnsiTheme="minorHAnsi" w:cstheme="minorHAnsi"/>
          <w:b/>
          <w:sz w:val="24"/>
          <w:szCs w:val="24"/>
        </w:rPr>
      </w:pPr>
      <w:r w:rsidRPr="001E4EFE">
        <w:rPr>
          <w:rFonts w:asciiTheme="minorHAnsi" w:hAnsiTheme="minorHAnsi" w:cstheme="minorHAnsi"/>
          <w:sz w:val="24"/>
          <w:szCs w:val="24"/>
        </w:rPr>
        <w:lastRenderedPageBreak/>
        <w:t xml:space="preserve">Objective R3.2.1 (Understanding) Explain the elements of the pharmacy enterprise and their relationship to the health care system. </w:t>
      </w:r>
    </w:p>
    <w:p w14:paraId="2ADA2FD6" w14:textId="77777777" w:rsidR="00D00575" w:rsidRPr="001E4EFE" w:rsidRDefault="00D00575" w:rsidP="00040083">
      <w:pPr>
        <w:pStyle w:val="ListParagraph"/>
        <w:numPr>
          <w:ilvl w:val="1"/>
          <w:numId w:val="22"/>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0F69FFB5"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Identifies appropriate resources to keep updated on trends and changes within pharmacy and health care. </w:t>
      </w:r>
    </w:p>
    <w:p w14:paraId="708389DC"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Explains changes</w:t>
      </w:r>
      <w:r>
        <w:rPr>
          <w:rFonts w:asciiTheme="minorHAnsi" w:hAnsiTheme="minorHAnsi" w:cstheme="minorHAnsi"/>
          <w:sz w:val="24"/>
          <w:szCs w:val="24"/>
        </w:rPr>
        <w:t xml:space="preserve"> </w:t>
      </w:r>
      <w:r w:rsidRPr="001E4EFE">
        <w:rPr>
          <w:rFonts w:asciiTheme="minorHAnsi" w:hAnsiTheme="minorHAnsi" w:cstheme="minorHAnsi"/>
          <w:sz w:val="24"/>
          <w:szCs w:val="24"/>
        </w:rPr>
        <w:t>to laws and regulations (e.g., value-based purchasing, consumer-driven health care, reimbursement models)</w:t>
      </w:r>
      <w:r>
        <w:rPr>
          <w:rFonts w:asciiTheme="minorHAnsi" w:hAnsiTheme="minorHAnsi" w:cstheme="minorHAnsi"/>
          <w:sz w:val="24"/>
          <w:szCs w:val="24"/>
        </w:rPr>
        <w:t xml:space="preserve"> </w:t>
      </w:r>
      <w:r w:rsidRPr="001E4EFE">
        <w:rPr>
          <w:rFonts w:asciiTheme="minorHAnsi" w:hAnsiTheme="minorHAnsi" w:cstheme="minorHAnsi"/>
          <w:sz w:val="24"/>
          <w:szCs w:val="24"/>
        </w:rPr>
        <w:t>related to medication use.</w:t>
      </w:r>
    </w:p>
    <w:p w14:paraId="014CA53A"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Explains external quality metrics</w:t>
      </w:r>
      <w:r>
        <w:rPr>
          <w:rFonts w:asciiTheme="minorHAnsi" w:hAnsiTheme="minorHAnsi" w:cstheme="minorHAnsi"/>
          <w:sz w:val="24"/>
          <w:szCs w:val="24"/>
        </w:rPr>
        <w:t xml:space="preserve"> </w:t>
      </w:r>
      <w:r w:rsidRPr="001E4EFE">
        <w:rPr>
          <w:rFonts w:asciiTheme="minorHAnsi" w:hAnsiTheme="minorHAnsi" w:cstheme="minorHAnsi"/>
          <w:sz w:val="24"/>
          <w:szCs w:val="24"/>
        </w:rPr>
        <w:t>(e.g., FDA-mandated Risk Evaluation and Mitigation Strategy)</w:t>
      </w:r>
      <w:r>
        <w:rPr>
          <w:rFonts w:asciiTheme="minorHAnsi" w:hAnsiTheme="minorHAnsi" w:cstheme="minorHAnsi"/>
          <w:sz w:val="24"/>
          <w:szCs w:val="24"/>
        </w:rPr>
        <w:t xml:space="preserve"> </w:t>
      </w:r>
      <w:r w:rsidRPr="001E4EFE">
        <w:rPr>
          <w:rFonts w:asciiTheme="minorHAnsi" w:hAnsiTheme="minorHAnsi" w:cstheme="minorHAnsi"/>
          <w:sz w:val="24"/>
          <w:szCs w:val="24"/>
        </w:rPr>
        <w:t>and how they are developed, abstracted, reported, and used.</w:t>
      </w:r>
    </w:p>
    <w:p w14:paraId="746B4F8D"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Describes</w:t>
      </w:r>
      <w:r>
        <w:rPr>
          <w:rFonts w:asciiTheme="minorHAnsi" w:hAnsiTheme="minorHAnsi" w:cstheme="minorHAnsi"/>
          <w:sz w:val="24"/>
          <w:szCs w:val="24"/>
        </w:rPr>
        <w:t xml:space="preserve"> </w:t>
      </w:r>
      <w:r w:rsidRPr="001E4EFE">
        <w:rPr>
          <w:rFonts w:asciiTheme="minorHAnsi" w:hAnsiTheme="minorHAnsi" w:cstheme="minorHAnsi"/>
          <w:sz w:val="24"/>
          <w:szCs w:val="24"/>
        </w:rPr>
        <w:t>the governance of the health care system and leadership roles.</w:t>
      </w:r>
    </w:p>
    <w:p w14:paraId="53D7B7E1" w14:textId="77777777" w:rsidR="00D00575" w:rsidRPr="001E4EFE" w:rsidRDefault="00D00575" w:rsidP="00040083">
      <w:pPr>
        <w:pStyle w:val="ListParagraph"/>
        <w:numPr>
          <w:ilvl w:val="0"/>
          <w:numId w:val="22"/>
        </w:numPr>
        <w:rPr>
          <w:rFonts w:asciiTheme="minorHAnsi" w:hAnsiTheme="minorHAnsi" w:cstheme="minorHAnsi"/>
          <w:b/>
          <w:sz w:val="24"/>
          <w:szCs w:val="24"/>
        </w:rPr>
      </w:pPr>
      <w:r w:rsidRPr="001E4EFE">
        <w:rPr>
          <w:rFonts w:asciiTheme="minorHAnsi" w:hAnsiTheme="minorHAnsi" w:cstheme="minorHAnsi"/>
          <w:sz w:val="24"/>
          <w:szCs w:val="24"/>
        </w:rPr>
        <w:t>Objective R3.2.2: (Applying) Manage one’s own psychiatric pharmacy practice effectively.</w:t>
      </w:r>
    </w:p>
    <w:p w14:paraId="15B60816" w14:textId="77777777" w:rsidR="00D00575" w:rsidRPr="001E4EFE" w:rsidRDefault="00D00575" w:rsidP="00040083">
      <w:pPr>
        <w:pStyle w:val="ListParagraph"/>
        <w:numPr>
          <w:ilvl w:val="1"/>
          <w:numId w:val="22"/>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0360E333"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Demonstrates personal commitment to and adheres to organizational and departmental policies and procedures. </w:t>
      </w:r>
    </w:p>
    <w:p w14:paraId="36F8DFA3"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Review and interpret the most recent primary literature. </w:t>
      </w:r>
    </w:p>
    <w:p w14:paraId="04A84E54"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Evaluate clinical practice activities for potential contributions to scholarship. </w:t>
      </w:r>
    </w:p>
    <w:p w14:paraId="47D1A563"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Accurately assesses successes and areas for improvement (e.g., a need for staffing projects or education) in managing one’s own practice. </w:t>
      </w:r>
    </w:p>
    <w:p w14:paraId="50C29BA2"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Makes accurate, criteria-based assessments of one’s own ability to perform practice tasks. </w:t>
      </w:r>
    </w:p>
    <w:p w14:paraId="54D9796E"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Regularly integrates new learning into subsequent performances of a task until expectations are met. </w:t>
      </w:r>
    </w:p>
    <w:p w14:paraId="36145A29" w14:textId="77777777" w:rsidR="00D00575" w:rsidRPr="001E4EFE" w:rsidRDefault="00D00575" w:rsidP="00040083">
      <w:pPr>
        <w:pStyle w:val="ListParagraph"/>
        <w:numPr>
          <w:ilvl w:val="2"/>
          <w:numId w:val="22"/>
        </w:numPr>
        <w:rPr>
          <w:rFonts w:asciiTheme="minorHAnsi" w:hAnsiTheme="minorHAnsi"/>
          <w:b/>
          <w:bCs/>
          <w:sz w:val="24"/>
          <w:szCs w:val="24"/>
        </w:rPr>
      </w:pPr>
      <w:r w:rsidRPr="0459A9F8">
        <w:rPr>
          <w:rFonts w:asciiTheme="minorHAnsi" w:hAnsiTheme="minorHAnsi"/>
          <w:sz w:val="24"/>
          <w:szCs w:val="24"/>
        </w:rPr>
        <w:t xml:space="preserve">Routinely </w:t>
      </w:r>
      <w:bookmarkStart w:id="18" w:name="_Int_YgdDNXSN"/>
      <w:r w:rsidRPr="0459A9F8">
        <w:rPr>
          <w:rFonts w:asciiTheme="minorHAnsi" w:hAnsiTheme="minorHAnsi"/>
          <w:sz w:val="24"/>
          <w:szCs w:val="24"/>
        </w:rPr>
        <w:t>seeks</w:t>
      </w:r>
      <w:bookmarkEnd w:id="18"/>
      <w:r w:rsidRPr="0459A9F8">
        <w:rPr>
          <w:rFonts w:asciiTheme="minorHAnsi" w:hAnsiTheme="minorHAnsi"/>
          <w:sz w:val="24"/>
          <w:szCs w:val="24"/>
        </w:rPr>
        <w:t xml:space="preserve"> applicable learning opportunities when performance does not meet expectations. </w:t>
      </w:r>
    </w:p>
    <w:p w14:paraId="45D3B1A2"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Demonstrates effective workload and time-management skills. </w:t>
      </w:r>
    </w:p>
    <w:p w14:paraId="65526C6A"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Assumes responsibility for personal work quality and improvement.</w:t>
      </w:r>
    </w:p>
    <w:p w14:paraId="2616132C" w14:textId="77777777" w:rsidR="00D00575" w:rsidRPr="001E4EFE" w:rsidRDefault="00D00575" w:rsidP="00040083">
      <w:pPr>
        <w:pStyle w:val="ListParagraph"/>
        <w:numPr>
          <w:ilvl w:val="2"/>
          <w:numId w:val="22"/>
        </w:numPr>
        <w:rPr>
          <w:rFonts w:asciiTheme="minorHAnsi" w:hAnsiTheme="minorHAnsi"/>
          <w:b/>
          <w:bCs/>
          <w:sz w:val="24"/>
          <w:szCs w:val="24"/>
        </w:rPr>
      </w:pPr>
      <w:r w:rsidRPr="0459A9F8">
        <w:rPr>
          <w:rFonts w:asciiTheme="minorHAnsi" w:hAnsiTheme="minorHAnsi"/>
          <w:sz w:val="24"/>
          <w:szCs w:val="24"/>
        </w:rPr>
        <w:t xml:space="preserve">Is well prepared to fulfil responsibilities (e.g., patient care, projects, management, meetings). </w:t>
      </w:r>
    </w:p>
    <w:p w14:paraId="37EA51B5" w14:textId="77777777" w:rsidR="00D00575" w:rsidRPr="001E4EFE" w:rsidRDefault="00D00575" w:rsidP="00040083">
      <w:pPr>
        <w:pStyle w:val="ListParagraph"/>
        <w:numPr>
          <w:ilvl w:val="2"/>
          <w:numId w:val="22"/>
        </w:numPr>
        <w:rPr>
          <w:rFonts w:asciiTheme="minorHAnsi" w:hAnsiTheme="minorHAnsi" w:cstheme="minorHAnsi"/>
          <w:b/>
          <w:sz w:val="24"/>
          <w:szCs w:val="24"/>
        </w:rPr>
      </w:pPr>
      <w:r>
        <w:rPr>
          <w:rFonts w:asciiTheme="minorHAnsi" w:hAnsiTheme="minorHAnsi" w:cstheme="minorHAnsi"/>
          <w:sz w:val="24"/>
          <w:szCs w:val="24"/>
        </w:rPr>
        <w:t>S</w:t>
      </w:r>
      <w:r w:rsidRPr="001E4EFE">
        <w:rPr>
          <w:rFonts w:asciiTheme="minorHAnsi" w:hAnsiTheme="minorHAnsi" w:cstheme="minorHAnsi"/>
          <w:sz w:val="24"/>
          <w:szCs w:val="24"/>
        </w:rPr>
        <w:t xml:space="preserve">ets and meets realistic goals and timelines. </w:t>
      </w:r>
    </w:p>
    <w:p w14:paraId="334D549C" w14:textId="77777777" w:rsidR="00D00575" w:rsidRPr="001E4EFE" w:rsidRDefault="00D00575" w:rsidP="00040083">
      <w:pPr>
        <w:pStyle w:val="ListParagraph"/>
        <w:numPr>
          <w:ilvl w:val="2"/>
          <w:numId w:val="22"/>
        </w:numPr>
        <w:rPr>
          <w:rFonts w:asciiTheme="minorHAnsi" w:hAnsiTheme="minorHAnsi"/>
          <w:b/>
          <w:bCs/>
          <w:sz w:val="24"/>
          <w:szCs w:val="24"/>
        </w:rPr>
      </w:pPr>
      <w:r w:rsidRPr="0459A9F8">
        <w:rPr>
          <w:rFonts w:asciiTheme="minorHAnsi" w:hAnsiTheme="minorHAnsi"/>
          <w:sz w:val="24"/>
          <w:szCs w:val="24"/>
        </w:rPr>
        <w:t xml:space="preserve">Demonstrates awareness </w:t>
      </w:r>
      <w:bookmarkStart w:id="19" w:name="_Int_btLZT9rz"/>
      <w:r w:rsidRPr="0459A9F8">
        <w:rPr>
          <w:rFonts w:asciiTheme="minorHAnsi" w:hAnsiTheme="minorHAnsi"/>
          <w:sz w:val="24"/>
          <w:szCs w:val="24"/>
        </w:rPr>
        <w:t>of</w:t>
      </w:r>
      <w:bookmarkEnd w:id="19"/>
      <w:r w:rsidRPr="0459A9F8">
        <w:rPr>
          <w:rFonts w:asciiTheme="minorHAnsi" w:hAnsiTheme="minorHAnsi"/>
          <w:sz w:val="24"/>
          <w:szCs w:val="24"/>
        </w:rPr>
        <w:t xml:space="preserve"> own values, motivations, and emotions. </w:t>
      </w:r>
    </w:p>
    <w:p w14:paraId="38B3C5EE"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Demonstrates enthusiasm, self-motivation, and a “can-do” approach. </w:t>
      </w:r>
    </w:p>
    <w:p w14:paraId="63BD0C75"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Strives to maintain a healthy work–life balance. </w:t>
      </w:r>
    </w:p>
    <w:p w14:paraId="6693CBE7" w14:textId="77777777" w:rsidR="00D00575" w:rsidRPr="001E4EFE"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Works collaboratively within the organization’s political and decision-making structure. </w:t>
      </w:r>
    </w:p>
    <w:p w14:paraId="4F02503B" w14:textId="77777777" w:rsidR="00D00575" w:rsidRPr="00AB4FC7" w:rsidRDefault="00D00575" w:rsidP="00040083">
      <w:pPr>
        <w:pStyle w:val="ListParagraph"/>
        <w:numPr>
          <w:ilvl w:val="2"/>
          <w:numId w:val="22"/>
        </w:numPr>
        <w:rPr>
          <w:rFonts w:asciiTheme="minorHAnsi" w:hAnsiTheme="minorHAnsi" w:cstheme="minorHAnsi"/>
          <w:b/>
          <w:sz w:val="24"/>
          <w:szCs w:val="24"/>
        </w:rPr>
      </w:pPr>
      <w:r w:rsidRPr="001E4EFE">
        <w:rPr>
          <w:rFonts w:asciiTheme="minorHAnsi" w:hAnsiTheme="minorHAnsi" w:cstheme="minorHAnsi"/>
          <w:sz w:val="24"/>
          <w:szCs w:val="24"/>
        </w:rPr>
        <w:t xml:space="preserve">Demonstrates pride in and commitment to the profession through appearance, personal conduct, planning to pursue board certification, and pharmacy association membership activities. </w:t>
      </w:r>
    </w:p>
    <w:p w14:paraId="26CCD62E" w14:textId="77777777" w:rsidR="00D00575" w:rsidRPr="001E4EFE" w:rsidRDefault="00D00575" w:rsidP="00D00575">
      <w:pPr>
        <w:pStyle w:val="ListParagraph"/>
        <w:ind w:left="2160"/>
        <w:rPr>
          <w:rFonts w:asciiTheme="minorHAnsi" w:hAnsiTheme="minorHAnsi" w:cstheme="minorHAnsi"/>
          <w:b/>
          <w:sz w:val="24"/>
          <w:szCs w:val="24"/>
        </w:rPr>
      </w:pPr>
    </w:p>
    <w:p w14:paraId="1B416806" w14:textId="77777777" w:rsidR="00D00575" w:rsidRPr="00AB4FC7" w:rsidRDefault="00D00575" w:rsidP="00D00575">
      <w:pPr>
        <w:rPr>
          <w:rFonts w:asciiTheme="minorHAnsi" w:hAnsiTheme="minorHAnsi" w:cs="Times New Roman"/>
          <w:b/>
          <w:bCs/>
          <w:i/>
          <w:iCs/>
          <w:sz w:val="24"/>
          <w:szCs w:val="24"/>
        </w:rPr>
      </w:pPr>
      <w:r w:rsidRPr="3C782333">
        <w:rPr>
          <w:rFonts w:asciiTheme="minorHAnsi" w:hAnsiTheme="minorHAnsi" w:cs="Times New Roman"/>
          <w:b/>
          <w:bCs/>
          <w:i/>
          <w:iCs/>
          <w:sz w:val="24"/>
          <w:szCs w:val="24"/>
        </w:rPr>
        <w:t xml:space="preserve">Competency Area R4: Teaching, Education, and Dissemination of Knowledge </w:t>
      </w:r>
    </w:p>
    <w:p w14:paraId="37406255" w14:textId="77777777" w:rsidR="00D00575" w:rsidRDefault="00D00575" w:rsidP="00D00575">
      <w:pPr>
        <w:rPr>
          <w:rFonts w:asciiTheme="minorHAnsi" w:hAnsiTheme="minorHAnsi" w:cstheme="minorHAnsi"/>
          <w:sz w:val="24"/>
          <w:szCs w:val="24"/>
        </w:rPr>
      </w:pPr>
      <w:r w:rsidRPr="00AB4FC7">
        <w:rPr>
          <w:rFonts w:asciiTheme="minorHAnsi" w:hAnsiTheme="minorHAnsi" w:cstheme="minorHAnsi"/>
          <w:u w:val="single"/>
        </w:rPr>
        <w:t>Goal R4.1:</w:t>
      </w:r>
      <w:r w:rsidRPr="00AB4FC7">
        <w:rPr>
          <w:rFonts w:asciiTheme="minorHAnsi" w:hAnsiTheme="minorHAnsi" w:cstheme="minorHAnsi"/>
          <w:b/>
          <w:bCs/>
        </w:rPr>
        <w:t xml:space="preserve"> </w:t>
      </w:r>
      <w:r w:rsidRPr="00AB4FC7">
        <w:rPr>
          <w:rFonts w:asciiTheme="minorHAnsi" w:hAnsiTheme="minorHAnsi" w:cstheme="minorHAnsi"/>
          <w:sz w:val="24"/>
          <w:szCs w:val="24"/>
        </w:rPr>
        <w:t xml:space="preserve">Provide effective medication and practice-related education related to care of patients with psychiatric and neurologic disorders, caregivers, health care professionals, students, and the public (individuals </w:t>
      </w:r>
      <w:r w:rsidRPr="001E4EFE">
        <w:rPr>
          <w:rFonts w:asciiTheme="minorHAnsi" w:hAnsiTheme="minorHAnsi" w:cstheme="minorHAnsi"/>
          <w:sz w:val="24"/>
          <w:szCs w:val="24"/>
        </w:rPr>
        <w:t xml:space="preserve">and groups). </w:t>
      </w:r>
    </w:p>
    <w:p w14:paraId="3C091A8A" w14:textId="77777777" w:rsidR="00D00575" w:rsidRPr="001E4EFE" w:rsidRDefault="00D00575" w:rsidP="00040083">
      <w:pPr>
        <w:pStyle w:val="ListParagraph"/>
        <w:numPr>
          <w:ilvl w:val="0"/>
          <w:numId w:val="23"/>
        </w:numPr>
        <w:rPr>
          <w:rFonts w:asciiTheme="minorHAnsi" w:hAnsiTheme="minorHAnsi"/>
          <w:b/>
          <w:bCs/>
          <w:sz w:val="24"/>
          <w:szCs w:val="24"/>
        </w:rPr>
      </w:pPr>
      <w:r w:rsidRPr="0459A9F8">
        <w:rPr>
          <w:rFonts w:asciiTheme="minorHAnsi" w:hAnsiTheme="minorHAnsi"/>
          <w:sz w:val="24"/>
          <w:szCs w:val="24"/>
        </w:rPr>
        <w:t xml:space="preserve">Objective R4.1.1: (Applying) Design effective educational activities related to </w:t>
      </w:r>
      <w:bookmarkStart w:id="20" w:name="_Int_lmvLBp9V"/>
      <w:r w:rsidRPr="0459A9F8">
        <w:rPr>
          <w:rFonts w:asciiTheme="minorHAnsi" w:hAnsiTheme="minorHAnsi"/>
          <w:sz w:val="24"/>
          <w:szCs w:val="24"/>
        </w:rPr>
        <w:t>care</w:t>
      </w:r>
      <w:bookmarkEnd w:id="20"/>
      <w:r w:rsidRPr="0459A9F8">
        <w:rPr>
          <w:rFonts w:asciiTheme="minorHAnsi" w:hAnsiTheme="minorHAnsi"/>
          <w:sz w:val="24"/>
          <w:szCs w:val="24"/>
        </w:rPr>
        <w:t xml:space="preserve"> of patients with psychiatric and neurologic disorders.</w:t>
      </w:r>
    </w:p>
    <w:p w14:paraId="444BFACC" w14:textId="77777777" w:rsidR="00D00575" w:rsidRPr="001E4EFE" w:rsidRDefault="00D00575" w:rsidP="00040083">
      <w:pPr>
        <w:pStyle w:val="ListParagraph"/>
        <w:numPr>
          <w:ilvl w:val="1"/>
          <w:numId w:val="23"/>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31E135B5"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lastRenderedPageBreak/>
        <w:t xml:space="preserve">Accurately defines educational needs, including learning styles, with regard to target audience (e.g., individual versus group) and learning level (e.g., health care professional versus patient). </w:t>
      </w:r>
    </w:p>
    <w:p w14:paraId="27D6332D"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Selects topics of significance to psychiatric pharmacy as outlined in the appendix.</w:t>
      </w:r>
    </w:p>
    <w:p w14:paraId="5F7617B1" w14:textId="77777777" w:rsidR="00D00575" w:rsidRPr="001E4EFE" w:rsidRDefault="00D00575" w:rsidP="00040083">
      <w:pPr>
        <w:pStyle w:val="ListParagraph"/>
        <w:numPr>
          <w:ilvl w:val="2"/>
          <w:numId w:val="23"/>
        </w:numPr>
        <w:rPr>
          <w:rFonts w:asciiTheme="minorHAnsi" w:hAnsiTheme="minorHAnsi"/>
          <w:b/>
          <w:bCs/>
          <w:sz w:val="24"/>
          <w:szCs w:val="24"/>
        </w:rPr>
      </w:pPr>
      <w:r w:rsidRPr="0459A9F8">
        <w:rPr>
          <w:rFonts w:asciiTheme="minorHAnsi" w:hAnsiTheme="minorHAnsi"/>
          <w:sz w:val="24"/>
          <w:szCs w:val="24"/>
        </w:rPr>
        <w:t xml:space="preserve">Effectively designs educational activities for </w:t>
      </w:r>
      <w:bookmarkStart w:id="21" w:name="_Int_al1AWbfy"/>
      <w:r w:rsidRPr="0459A9F8">
        <w:rPr>
          <w:rFonts w:asciiTheme="minorHAnsi" w:hAnsiTheme="minorHAnsi"/>
          <w:sz w:val="24"/>
          <w:szCs w:val="24"/>
        </w:rPr>
        <w:t>individual</w:t>
      </w:r>
      <w:bookmarkEnd w:id="21"/>
      <w:r w:rsidRPr="0459A9F8">
        <w:rPr>
          <w:rFonts w:asciiTheme="minorHAnsi" w:hAnsiTheme="minorHAnsi"/>
          <w:sz w:val="24"/>
          <w:szCs w:val="24"/>
        </w:rPr>
        <w:t xml:space="preserve"> and groups of patients.</w:t>
      </w:r>
    </w:p>
    <w:p w14:paraId="5077D30B"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Defines educational objectives</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that are specific, measurable, at a relevant learning level (e.g., applying, creating, evaluating), and address the audiences’ defined learning needs. </w:t>
      </w:r>
    </w:p>
    <w:p w14:paraId="1FE81C7F" w14:textId="77777777" w:rsidR="00D00575" w:rsidRPr="001E4EFE" w:rsidRDefault="00D00575" w:rsidP="00040083">
      <w:pPr>
        <w:pStyle w:val="ListParagraph"/>
        <w:numPr>
          <w:ilvl w:val="2"/>
          <w:numId w:val="23"/>
        </w:numPr>
        <w:rPr>
          <w:rFonts w:asciiTheme="minorHAnsi" w:hAnsiTheme="minorHAnsi"/>
          <w:b/>
          <w:bCs/>
          <w:sz w:val="24"/>
          <w:szCs w:val="24"/>
        </w:rPr>
      </w:pPr>
      <w:r w:rsidRPr="0459A9F8">
        <w:rPr>
          <w:rFonts w:asciiTheme="minorHAnsi" w:hAnsiTheme="minorHAnsi"/>
          <w:sz w:val="24"/>
          <w:szCs w:val="24"/>
        </w:rPr>
        <w:t xml:space="preserve">Plans </w:t>
      </w:r>
      <w:bookmarkStart w:id="22" w:name="_Int_HoK489dT"/>
      <w:r w:rsidRPr="0459A9F8">
        <w:rPr>
          <w:rFonts w:asciiTheme="minorHAnsi" w:hAnsiTheme="minorHAnsi"/>
          <w:sz w:val="24"/>
          <w:szCs w:val="24"/>
        </w:rPr>
        <w:t>use of</w:t>
      </w:r>
      <w:bookmarkEnd w:id="22"/>
      <w:r w:rsidRPr="0459A9F8">
        <w:rPr>
          <w:rFonts w:asciiTheme="minorHAnsi" w:hAnsiTheme="minorHAnsi"/>
          <w:sz w:val="24"/>
          <w:szCs w:val="24"/>
        </w:rPr>
        <w:t xml:space="preserve"> teaching strategies that match learner needs, including active learning (e.g., patient cases, polling). </w:t>
      </w:r>
    </w:p>
    <w:p w14:paraId="269A0343"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Selects content</w:t>
      </w:r>
      <w:r>
        <w:rPr>
          <w:rFonts w:asciiTheme="minorHAnsi" w:hAnsiTheme="minorHAnsi" w:cstheme="minorHAnsi"/>
          <w:sz w:val="24"/>
          <w:szCs w:val="24"/>
        </w:rPr>
        <w:t xml:space="preserve"> </w:t>
      </w:r>
      <w:r w:rsidRPr="001E4EFE">
        <w:rPr>
          <w:rFonts w:asciiTheme="minorHAnsi" w:hAnsiTheme="minorHAnsi" w:cstheme="minorHAnsi"/>
          <w:sz w:val="24"/>
          <w:szCs w:val="24"/>
        </w:rPr>
        <w:t>that</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is relevant, thorough, evidence based (using primary literature where appropriate), timely and reflects best practices. </w:t>
      </w:r>
    </w:p>
    <w:p w14:paraId="7D7BF3FB"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Includes accurate citations and relevant references and adheres to applicable copyright laws. </w:t>
      </w:r>
    </w:p>
    <w:p w14:paraId="174BF1CD" w14:textId="77777777" w:rsidR="00D00575" w:rsidRPr="001E4EFE" w:rsidRDefault="00D00575" w:rsidP="00040083">
      <w:pPr>
        <w:pStyle w:val="ListParagraph"/>
        <w:numPr>
          <w:ilvl w:val="0"/>
          <w:numId w:val="23"/>
        </w:numPr>
        <w:rPr>
          <w:rFonts w:asciiTheme="minorHAnsi" w:hAnsiTheme="minorHAnsi" w:cstheme="minorHAnsi"/>
          <w:b/>
          <w:sz w:val="24"/>
          <w:szCs w:val="24"/>
        </w:rPr>
      </w:pPr>
      <w:r w:rsidRPr="001E4EFE">
        <w:rPr>
          <w:rFonts w:asciiTheme="minorHAnsi" w:hAnsiTheme="minorHAnsi" w:cstheme="minorHAnsi"/>
          <w:sz w:val="24"/>
          <w:szCs w:val="24"/>
        </w:rPr>
        <w:t>Objective R4.1.2: (Applying) Use effective presentation and teaching skills to deliver education</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related to care of patients with psychiatric and neurologic disorders. </w:t>
      </w:r>
    </w:p>
    <w:p w14:paraId="578804A3" w14:textId="77777777" w:rsidR="00D00575" w:rsidRPr="001E4EFE" w:rsidRDefault="00D00575" w:rsidP="00040083">
      <w:pPr>
        <w:pStyle w:val="ListParagraph"/>
        <w:numPr>
          <w:ilvl w:val="1"/>
          <w:numId w:val="23"/>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1826BFC7"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Demonstrates rapport with learners. </w:t>
      </w:r>
    </w:p>
    <w:p w14:paraId="2197F19D"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Captures and maintains learner/audience interest throughout the presentation. </w:t>
      </w:r>
    </w:p>
    <w:p w14:paraId="5D1CCFFA"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Implements planned teaching strategies effectively. </w:t>
      </w:r>
    </w:p>
    <w:p w14:paraId="35638FA6"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Effectively facilitates audience participation, active learning, and engagement in various settings (e.g., small or large group, distance learning). </w:t>
      </w:r>
    </w:p>
    <w:p w14:paraId="478AA760"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Presents at appropriate rate and volume and without exhibiting poor</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speaker habits (e.g., excessive use of “um” and other interjections). </w:t>
      </w:r>
    </w:p>
    <w:p w14:paraId="2D43E013"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Body language, movement, and expressions enhance presentations. </w:t>
      </w:r>
    </w:p>
    <w:p w14:paraId="1FF7F659"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Summarizes important points at appropriate times throughout presentations.</w:t>
      </w:r>
    </w:p>
    <w:p w14:paraId="06B265B7"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 Transitions smoothly between concepts. </w:t>
      </w:r>
    </w:p>
    <w:p w14:paraId="04F4C57F"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Effectively uses audio-visual aids and handouts to support learning activities. </w:t>
      </w:r>
    </w:p>
    <w:p w14:paraId="3D494C77"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Effectively presents/teaches individuals and groups of patients. </w:t>
      </w:r>
    </w:p>
    <w:p w14:paraId="400734F7" w14:textId="77777777" w:rsidR="00D00575" w:rsidRPr="001E4EFE" w:rsidRDefault="00D00575" w:rsidP="00040083">
      <w:pPr>
        <w:pStyle w:val="ListParagraph"/>
        <w:numPr>
          <w:ilvl w:val="0"/>
          <w:numId w:val="23"/>
        </w:numPr>
        <w:rPr>
          <w:rFonts w:asciiTheme="minorHAnsi" w:hAnsiTheme="minorHAnsi" w:cstheme="minorHAnsi"/>
          <w:b/>
          <w:sz w:val="24"/>
          <w:szCs w:val="24"/>
        </w:rPr>
      </w:pPr>
      <w:r w:rsidRPr="001E4EFE">
        <w:rPr>
          <w:rFonts w:asciiTheme="minorHAnsi" w:hAnsiTheme="minorHAnsi" w:cstheme="minorHAnsi"/>
          <w:sz w:val="24"/>
          <w:szCs w:val="24"/>
        </w:rPr>
        <w:t>Objective R4.1.3: (Applying) Use effective written communication to disseminate knowledge related to care of patients with psychiatric and neurologic disorders.</w:t>
      </w:r>
    </w:p>
    <w:p w14:paraId="6F87C95C" w14:textId="77777777" w:rsidR="00D00575" w:rsidRPr="001E4EFE" w:rsidRDefault="00D00575" w:rsidP="00040083">
      <w:pPr>
        <w:pStyle w:val="ListParagraph"/>
        <w:numPr>
          <w:ilvl w:val="1"/>
          <w:numId w:val="23"/>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4744C243"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Writes in a manner that is easily understandable and free of errors.</w:t>
      </w:r>
    </w:p>
    <w:p w14:paraId="33DD5749"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Demonstrates thorough understanding of</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the topic. </w:t>
      </w:r>
    </w:p>
    <w:p w14:paraId="4D6A6848"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Notes appropriate citations and references. </w:t>
      </w:r>
    </w:p>
    <w:p w14:paraId="062F670E"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Includes critical evaluation of the literature and knowledge advancements or a summary of what is currently known on the topic. </w:t>
      </w:r>
    </w:p>
    <w:p w14:paraId="63912FD8"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Develops and uses tables, graphs, and figures to enhance reader’s understanding of the topic</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when appropriate. </w:t>
      </w:r>
    </w:p>
    <w:p w14:paraId="53E54E4E"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Writes at a level appropriate for the target readership (e.g., physicians, pharmacists, other health care professionals, patients,</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the public). </w:t>
      </w:r>
    </w:p>
    <w:p w14:paraId="1EF9E233"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Creates one’s own work and does not engage in plagiarism.</w:t>
      </w:r>
    </w:p>
    <w:p w14:paraId="73678C86" w14:textId="77777777" w:rsidR="00D00575" w:rsidRPr="001E4EFE" w:rsidRDefault="00D00575" w:rsidP="00040083">
      <w:pPr>
        <w:pStyle w:val="ListParagraph"/>
        <w:numPr>
          <w:ilvl w:val="2"/>
          <w:numId w:val="23"/>
        </w:numPr>
        <w:rPr>
          <w:rFonts w:asciiTheme="minorHAnsi" w:hAnsiTheme="minorHAnsi"/>
          <w:b/>
          <w:bCs/>
          <w:sz w:val="24"/>
          <w:szCs w:val="24"/>
        </w:rPr>
      </w:pPr>
      <w:r w:rsidRPr="0459A9F8">
        <w:rPr>
          <w:rFonts w:asciiTheme="minorHAnsi" w:hAnsiTheme="minorHAnsi"/>
          <w:sz w:val="24"/>
          <w:szCs w:val="24"/>
        </w:rPr>
        <w:t xml:space="preserve">Prepares or updates effective handouts and other written communications for </w:t>
      </w:r>
      <w:bookmarkStart w:id="23" w:name="_Int_VwOvT14k"/>
      <w:r w:rsidRPr="0459A9F8">
        <w:rPr>
          <w:rFonts w:asciiTheme="minorHAnsi" w:hAnsiTheme="minorHAnsi"/>
          <w:sz w:val="24"/>
          <w:szCs w:val="24"/>
        </w:rPr>
        <w:t>individual</w:t>
      </w:r>
      <w:bookmarkEnd w:id="23"/>
      <w:r w:rsidRPr="0459A9F8">
        <w:rPr>
          <w:rFonts w:asciiTheme="minorHAnsi" w:hAnsiTheme="minorHAnsi"/>
          <w:sz w:val="24"/>
          <w:szCs w:val="24"/>
        </w:rPr>
        <w:t xml:space="preserve"> and groups of patients. </w:t>
      </w:r>
    </w:p>
    <w:p w14:paraId="6686F440" w14:textId="77777777" w:rsidR="00D00575" w:rsidRPr="001E4EFE" w:rsidRDefault="00D00575" w:rsidP="00040083">
      <w:pPr>
        <w:pStyle w:val="ListParagraph"/>
        <w:numPr>
          <w:ilvl w:val="0"/>
          <w:numId w:val="23"/>
        </w:numPr>
        <w:rPr>
          <w:rFonts w:asciiTheme="minorHAnsi" w:hAnsiTheme="minorHAnsi" w:cstheme="minorHAnsi"/>
          <w:b/>
          <w:sz w:val="24"/>
          <w:szCs w:val="24"/>
        </w:rPr>
      </w:pPr>
      <w:r w:rsidRPr="001E4EFE">
        <w:rPr>
          <w:rFonts w:asciiTheme="minorHAnsi" w:hAnsiTheme="minorHAnsi" w:cstheme="minorHAnsi"/>
          <w:sz w:val="24"/>
          <w:szCs w:val="24"/>
        </w:rPr>
        <w:t>Objective R4.1.4: (Applying) Appropriately assess effectiveness of education</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related to care of patients with psychiatric and neurologic disorders. </w:t>
      </w:r>
    </w:p>
    <w:p w14:paraId="625539F4" w14:textId="77777777" w:rsidR="00D00575" w:rsidRPr="001E4EFE" w:rsidRDefault="00D00575" w:rsidP="00040083">
      <w:pPr>
        <w:pStyle w:val="ListParagraph"/>
        <w:numPr>
          <w:ilvl w:val="1"/>
          <w:numId w:val="23"/>
        </w:numPr>
        <w:rPr>
          <w:rFonts w:asciiTheme="minorHAnsi" w:hAnsiTheme="minorHAnsi" w:cstheme="minorHAnsi"/>
          <w:b/>
          <w:sz w:val="24"/>
          <w:szCs w:val="24"/>
        </w:rPr>
      </w:pPr>
      <w:r w:rsidRPr="001E4EFE">
        <w:rPr>
          <w:rFonts w:asciiTheme="minorHAnsi" w:hAnsiTheme="minorHAnsi" w:cstheme="minorHAnsi"/>
          <w:sz w:val="24"/>
          <w:szCs w:val="24"/>
        </w:rPr>
        <w:t xml:space="preserve">Criteria: </w:t>
      </w:r>
    </w:p>
    <w:p w14:paraId="7A9D2565"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lastRenderedPageBreak/>
        <w:t>Selects assessment method (e.g., written or verbal assessment or self-assessment questions, case with case-based questions, learner demonstration of new skill) that</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matches activity. </w:t>
      </w:r>
    </w:p>
    <w:p w14:paraId="79B09923"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Provides timely, constructive, and criteria-based feedback to learner. </w:t>
      </w:r>
    </w:p>
    <w:p w14:paraId="06EFC0E4"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If used, assessment questions are written in a clear, concise format that reflects best practices for test item construction. </w:t>
      </w:r>
    </w:p>
    <w:p w14:paraId="36C790F8"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Determines how well learning objectives were met. </w:t>
      </w:r>
    </w:p>
    <w:p w14:paraId="21113F08"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Plans for follow-up educational activities</w:t>
      </w:r>
      <w:r>
        <w:rPr>
          <w:rFonts w:asciiTheme="minorHAnsi" w:hAnsiTheme="minorHAnsi" w:cstheme="minorHAnsi"/>
          <w:sz w:val="24"/>
          <w:szCs w:val="24"/>
        </w:rPr>
        <w:t xml:space="preserve"> </w:t>
      </w:r>
      <w:r w:rsidRPr="001E4EFE">
        <w:rPr>
          <w:rFonts w:asciiTheme="minorHAnsi" w:hAnsiTheme="minorHAnsi" w:cstheme="minorHAnsi"/>
          <w:sz w:val="24"/>
          <w:szCs w:val="24"/>
        </w:rPr>
        <w:t>to enhance or support</w:t>
      </w:r>
      <w:r>
        <w:rPr>
          <w:rFonts w:asciiTheme="minorHAnsi" w:hAnsiTheme="minorHAnsi" w:cstheme="minorHAnsi"/>
          <w:sz w:val="24"/>
          <w:szCs w:val="24"/>
        </w:rPr>
        <w:t xml:space="preserve"> </w:t>
      </w:r>
      <w:r w:rsidRPr="001E4EFE">
        <w:rPr>
          <w:rFonts w:asciiTheme="minorHAnsi" w:hAnsiTheme="minorHAnsi" w:cstheme="minorHAnsi"/>
          <w:sz w:val="24"/>
          <w:szCs w:val="24"/>
        </w:rPr>
        <w:t xml:space="preserve">learning and (if applicable) ensure that goals were met. </w:t>
      </w:r>
    </w:p>
    <w:p w14:paraId="2DABCD94"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Identifies ways to improve education-related skills. </w:t>
      </w:r>
    </w:p>
    <w:p w14:paraId="32FA7F08" w14:textId="77777777" w:rsidR="00D00575" w:rsidRPr="001E4EFE" w:rsidRDefault="00D00575" w:rsidP="00040083">
      <w:pPr>
        <w:pStyle w:val="ListParagraph"/>
        <w:numPr>
          <w:ilvl w:val="2"/>
          <w:numId w:val="23"/>
        </w:numPr>
        <w:rPr>
          <w:rFonts w:asciiTheme="minorHAnsi" w:hAnsiTheme="minorHAnsi" w:cstheme="minorHAnsi"/>
          <w:b/>
          <w:sz w:val="24"/>
          <w:szCs w:val="24"/>
        </w:rPr>
      </w:pPr>
      <w:r w:rsidRPr="001E4EFE">
        <w:rPr>
          <w:rFonts w:asciiTheme="minorHAnsi" w:hAnsiTheme="minorHAnsi" w:cstheme="minorHAnsi"/>
          <w:sz w:val="24"/>
          <w:szCs w:val="24"/>
        </w:rPr>
        <w:t xml:space="preserve">Obtains and reviews feedback from learners and others to improve effectiveness as an educator. </w:t>
      </w:r>
    </w:p>
    <w:p w14:paraId="4EE82EB2" w14:textId="77777777" w:rsidR="00D00575" w:rsidRDefault="00D00575" w:rsidP="00D00575">
      <w:pPr>
        <w:rPr>
          <w:rFonts w:asciiTheme="minorHAnsi" w:hAnsiTheme="minorHAnsi"/>
          <w:sz w:val="24"/>
          <w:szCs w:val="24"/>
        </w:rPr>
      </w:pPr>
      <w:r w:rsidRPr="2A541DF1">
        <w:rPr>
          <w:rFonts w:asciiTheme="minorHAnsi" w:hAnsiTheme="minorHAnsi"/>
          <w:sz w:val="24"/>
          <w:szCs w:val="24"/>
          <w:u w:val="single"/>
        </w:rPr>
        <w:t>Goal R4.2:</w:t>
      </w:r>
      <w:r w:rsidRPr="2A541DF1">
        <w:rPr>
          <w:rFonts w:asciiTheme="minorHAnsi" w:hAnsiTheme="minorHAnsi"/>
          <w:sz w:val="24"/>
          <w:szCs w:val="24"/>
        </w:rPr>
        <w:t xml:space="preserve"> Effectively employ appropriate preceptor roles when engaged in teaching students, pharmacy technicians, or fellow health care professionals related to care of patients with psychiatric and neurologic disorders. </w:t>
      </w:r>
    </w:p>
    <w:p w14:paraId="3C5445DF" w14:textId="77777777" w:rsidR="00D00575" w:rsidRDefault="00D00575" w:rsidP="00D00575">
      <w:pPr>
        <w:rPr>
          <w:rFonts w:eastAsia="Calibri"/>
          <w:sz w:val="24"/>
          <w:szCs w:val="24"/>
        </w:rPr>
      </w:pPr>
    </w:p>
    <w:p w14:paraId="08094260" w14:textId="77777777" w:rsidR="00D00575" w:rsidRDefault="00D00575" w:rsidP="00040083">
      <w:pPr>
        <w:pStyle w:val="ListParagraph"/>
        <w:numPr>
          <w:ilvl w:val="0"/>
          <w:numId w:val="11"/>
        </w:numPr>
        <w:rPr>
          <w:rFonts w:asciiTheme="minorHAnsi" w:eastAsiaTheme="minorEastAsia" w:hAnsiTheme="minorHAnsi"/>
          <w:sz w:val="24"/>
          <w:szCs w:val="24"/>
        </w:rPr>
      </w:pPr>
      <w:r w:rsidRPr="2A541DF1">
        <w:rPr>
          <w:rFonts w:asciiTheme="minorHAnsi" w:hAnsiTheme="minorHAnsi"/>
          <w:sz w:val="24"/>
          <w:szCs w:val="24"/>
        </w:rPr>
        <w:t xml:space="preserve">Objective R4.2.1: (Analyzing) When engaged in teaching about the care of patients with psychiatric and neurologic disorders, select a preceptor role that meets learners’ educational needs. </w:t>
      </w:r>
    </w:p>
    <w:p w14:paraId="6643FF7D" w14:textId="77777777" w:rsidR="00D00575" w:rsidRPr="001E4EFE" w:rsidRDefault="00D00575" w:rsidP="00040083">
      <w:pPr>
        <w:pStyle w:val="ListParagraph"/>
        <w:numPr>
          <w:ilvl w:val="0"/>
          <w:numId w:val="24"/>
        </w:numPr>
        <w:rPr>
          <w:rFonts w:asciiTheme="minorHAnsi" w:hAnsiTheme="minorHAnsi"/>
          <w:b/>
          <w:bCs/>
          <w:sz w:val="24"/>
          <w:szCs w:val="24"/>
        </w:rPr>
      </w:pPr>
      <w:r w:rsidRPr="2A541DF1">
        <w:rPr>
          <w:rFonts w:asciiTheme="minorHAnsi" w:hAnsiTheme="minorHAnsi"/>
          <w:sz w:val="24"/>
          <w:szCs w:val="24"/>
        </w:rPr>
        <w:t xml:space="preserve">Criteria: </w:t>
      </w:r>
    </w:p>
    <w:p w14:paraId="59AD5B77" w14:textId="77777777" w:rsidR="00D00575" w:rsidRPr="001E4EFE" w:rsidRDefault="00D00575" w:rsidP="00040083">
      <w:pPr>
        <w:pStyle w:val="ListParagraph"/>
        <w:numPr>
          <w:ilvl w:val="2"/>
          <w:numId w:val="10"/>
        </w:numPr>
        <w:rPr>
          <w:rFonts w:asciiTheme="minorHAnsi" w:eastAsiaTheme="minorEastAsia" w:hAnsiTheme="minorHAnsi"/>
          <w:sz w:val="24"/>
          <w:szCs w:val="24"/>
        </w:rPr>
      </w:pPr>
      <w:r w:rsidRPr="2A541DF1">
        <w:rPr>
          <w:rFonts w:asciiTheme="minorHAnsi" w:hAnsiTheme="minorHAnsi"/>
          <w:sz w:val="24"/>
          <w:szCs w:val="24"/>
        </w:rPr>
        <w:t xml:space="preserve">Identifies which preceptor role is applicable for the situation (direct instruction, modeling, coaching, facilitating). </w:t>
      </w:r>
    </w:p>
    <w:p w14:paraId="6A9AC423" w14:textId="77777777" w:rsidR="00D00575" w:rsidRPr="001E4EFE" w:rsidRDefault="00D00575" w:rsidP="00040083">
      <w:pPr>
        <w:pStyle w:val="ListParagraph"/>
        <w:numPr>
          <w:ilvl w:val="2"/>
          <w:numId w:val="10"/>
        </w:numPr>
        <w:rPr>
          <w:rFonts w:asciiTheme="minorHAnsi" w:eastAsiaTheme="minorEastAsia" w:hAnsiTheme="minorHAnsi"/>
          <w:sz w:val="24"/>
          <w:szCs w:val="24"/>
        </w:rPr>
      </w:pPr>
      <w:r w:rsidRPr="2A541DF1">
        <w:rPr>
          <w:rFonts w:asciiTheme="minorHAnsi" w:hAnsiTheme="minorHAnsi"/>
          <w:sz w:val="24"/>
          <w:szCs w:val="24"/>
        </w:rPr>
        <w:t xml:space="preserve">Selects direct instruction when learners need background content. </w:t>
      </w:r>
    </w:p>
    <w:p w14:paraId="4E635FBC" w14:textId="77777777" w:rsidR="00D00575" w:rsidRPr="00AB4FC7" w:rsidRDefault="00D00575" w:rsidP="00040083">
      <w:pPr>
        <w:pStyle w:val="ListParagraph"/>
        <w:numPr>
          <w:ilvl w:val="2"/>
          <w:numId w:val="10"/>
        </w:numPr>
        <w:rPr>
          <w:rFonts w:asciiTheme="minorHAnsi" w:eastAsiaTheme="minorEastAsia" w:hAnsiTheme="minorHAnsi"/>
          <w:sz w:val="24"/>
          <w:szCs w:val="24"/>
        </w:rPr>
      </w:pPr>
      <w:r w:rsidRPr="2A541DF1">
        <w:rPr>
          <w:rFonts w:asciiTheme="minorHAnsi" w:hAnsiTheme="minorHAnsi"/>
          <w:sz w:val="24"/>
          <w:szCs w:val="24"/>
        </w:rPr>
        <w:t xml:space="preserve">Selects modeling when learners have sufficient background knowledge to understand the skill being modeled. </w:t>
      </w:r>
    </w:p>
    <w:p w14:paraId="555C9426" w14:textId="77777777" w:rsidR="00D00575" w:rsidRPr="00AB4FC7" w:rsidRDefault="00D00575" w:rsidP="00040083">
      <w:pPr>
        <w:pStyle w:val="ListParagraph"/>
        <w:numPr>
          <w:ilvl w:val="2"/>
          <w:numId w:val="10"/>
        </w:numPr>
        <w:rPr>
          <w:rFonts w:asciiTheme="minorHAnsi" w:eastAsiaTheme="minorEastAsia" w:hAnsiTheme="minorHAnsi"/>
          <w:sz w:val="24"/>
          <w:szCs w:val="24"/>
        </w:rPr>
      </w:pPr>
      <w:r w:rsidRPr="2A541DF1">
        <w:rPr>
          <w:rFonts w:asciiTheme="minorHAnsi" w:hAnsiTheme="minorHAnsi"/>
          <w:sz w:val="24"/>
          <w:szCs w:val="24"/>
        </w:rPr>
        <w:t xml:space="preserve">Selects coaching when learners are prepared to perform a skill under supervision. </w:t>
      </w:r>
    </w:p>
    <w:p w14:paraId="5BAC6260" w14:textId="77777777" w:rsidR="00D00575" w:rsidRPr="00AB4FC7" w:rsidRDefault="00D00575" w:rsidP="00040083">
      <w:pPr>
        <w:pStyle w:val="ListParagraph"/>
        <w:numPr>
          <w:ilvl w:val="2"/>
          <w:numId w:val="10"/>
        </w:numPr>
        <w:rPr>
          <w:rFonts w:asciiTheme="minorHAnsi" w:eastAsiaTheme="minorEastAsia" w:hAnsiTheme="minorHAnsi"/>
          <w:sz w:val="24"/>
          <w:szCs w:val="24"/>
        </w:rPr>
      </w:pPr>
      <w:r w:rsidRPr="2A541DF1">
        <w:rPr>
          <w:rFonts w:asciiTheme="minorHAnsi" w:hAnsiTheme="minorHAnsi"/>
          <w:sz w:val="24"/>
          <w:szCs w:val="24"/>
        </w:rPr>
        <w:t>Selects facilitating when learners have performed a skill satisfactorily under supervision.</w:t>
      </w:r>
    </w:p>
    <w:p w14:paraId="7F46DE47" w14:textId="77777777" w:rsidR="00D00575" w:rsidRPr="00AB4FC7" w:rsidRDefault="00D00575" w:rsidP="00040083">
      <w:pPr>
        <w:pStyle w:val="ListParagraph"/>
        <w:numPr>
          <w:ilvl w:val="0"/>
          <w:numId w:val="24"/>
        </w:numPr>
        <w:rPr>
          <w:rFonts w:asciiTheme="minorHAnsi" w:hAnsiTheme="minorHAnsi"/>
          <w:b/>
          <w:bCs/>
          <w:sz w:val="24"/>
          <w:szCs w:val="24"/>
        </w:rPr>
      </w:pPr>
      <w:r w:rsidRPr="0459A9F8">
        <w:rPr>
          <w:rFonts w:asciiTheme="minorHAnsi" w:hAnsiTheme="minorHAnsi"/>
          <w:sz w:val="24"/>
          <w:szCs w:val="24"/>
        </w:rPr>
        <w:t xml:space="preserve">Objective R4.2.2: (Applying) Effectively employ preceptor roles, as appropriate, when instructing, modeling, coaching, or facilitating skills in practice-based teaching related to the care of patients with psychiatric and neurologic disorders. </w:t>
      </w:r>
    </w:p>
    <w:p w14:paraId="5CCA4F17" w14:textId="77777777" w:rsidR="00D00575" w:rsidRPr="00AB4FC7" w:rsidRDefault="00D00575" w:rsidP="00040083">
      <w:pPr>
        <w:pStyle w:val="ListParagraph"/>
        <w:numPr>
          <w:ilvl w:val="1"/>
          <w:numId w:val="24"/>
        </w:numPr>
        <w:rPr>
          <w:rFonts w:asciiTheme="minorHAnsi" w:hAnsiTheme="minorHAnsi"/>
          <w:b/>
          <w:bCs/>
          <w:sz w:val="24"/>
          <w:szCs w:val="24"/>
        </w:rPr>
      </w:pPr>
      <w:r w:rsidRPr="2A541DF1">
        <w:rPr>
          <w:rFonts w:asciiTheme="minorHAnsi" w:hAnsiTheme="minorHAnsi"/>
          <w:sz w:val="24"/>
          <w:szCs w:val="24"/>
        </w:rPr>
        <w:t xml:space="preserve">Criteria: </w:t>
      </w:r>
    </w:p>
    <w:p w14:paraId="58490497" w14:textId="77777777" w:rsidR="00D00575" w:rsidRPr="00AB4FC7" w:rsidRDefault="00D00575" w:rsidP="00040083">
      <w:pPr>
        <w:pStyle w:val="ListParagraph"/>
        <w:numPr>
          <w:ilvl w:val="2"/>
          <w:numId w:val="24"/>
        </w:numPr>
        <w:rPr>
          <w:rFonts w:asciiTheme="minorHAnsi" w:hAnsiTheme="minorHAnsi"/>
          <w:b/>
          <w:bCs/>
          <w:sz w:val="24"/>
          <w:szCs w:val="24"/>
        </w:rPr>
      </w:pPr>
      <w:r w:rsidRPr="2A541DF1">
        <w:rPr>
          <w:rFonts w:asciiTheme="minorHAnsi" w:hAnsiTheme="minorHAnsi"/>
          <w:sz w:val="24"/>
          <w:szCs w:val="24"/>
        </w:rPr>
        <w:t xml:space="preserve">Accurately assesses the learner’s skill level to determine the appropriate preceptor role for providing practice-based teaching. </w:t>
      </w:r>
    </w:p>
    <w:p w14:paraId="0441E987" w14:textId="77777777" w:rsidR="00D00575" w:rsidRPr="00AB4FC7" w:rsidRDefault="00D00575" w:rsidP="00040083">
      <w:pPr>
        <w:pStyle w:val="ListParagraph"/>
        <w:numPr>
          <w:ilvl w:val="2"/>
          <w:numId w:val="24"/>
        </w:numPr>
        <w:rPr>
          <w:rFonts w:asciiTheme="minorHAnsi" w:hAnsiTheme="minorHAnsi"/>
          <w:b/>
          <w:bCs/>
          <w:sz w:val="24"/>
          <w:szCs w:val="24"/>
        </w:rPr>
      </w:pPr>
      <w:r w:rsidRPr="2A541DF1">
        <w:rPr>
          <w:rFonts w:asciiTheme="minorHAnsi" w:hAnsiTheme="minorHAnsi"/>
          <w:sz w:val="24"/>
          <w:szCs w:val="24"/>
        </w:rPr>
        <w:t xml:space="preserve">Instructs students, technicians, or others as appropriate. </w:t>
      </w:r>
    </w:p>
    <w:p w14:paraId="6FA89D42" w14:textId="77777777" w:rsidR="00D00575" w:rsidRPr="00AB4FC7" w:rsidRDefault="00D00575" w:rsidP="00040083">
      <w:pPr>
        <w:pStyle w:val="ListParagraph"/>
        <w:numPr>
          <w:ilvl w:val="2"/>
          <w:numId w:val="24"/>
        </w:numPr>
        <w:rPr>
          <w:rFonts w:asciiTheme="minorHAnsi" w:hAnsiTheme="minorHAnsi"/>
          <w:b/>
          <w:bCs/>
          <w:sz w:val="24"/>
          <w:szCs w:val="24"/>
        </w:rPr>
      </w:pPr>
      <w:bookmarkStart w:id="24" w:name="_Int_H7x1YExD"/>
      <w:proofErr w:type="gramStart"/>
      <w:r w:rsidRPr="0459A9F8">
        <w:rPr>
          <w:rFonts w:asciiTheme="minorHAnsi" w:hAnsiTheme="minorHAnsi"/>
          <w:sz w:val="24"/>
          <w:szCs w:val="24"/>
        </w:rPr>
        <w:t>Models</w:t>
      </w:r>
      <w:bookmarkEnd w:id="24"/>
      <w:proofErr w:type="gramEnd"/>
      <w:r w:rsidRPr="0459A9F8">
        <w:rPr>
          <w:rFonts w:asciiTheme="minorHAnsi" w:hAnsiTheme="minorHAnsi"/>
          <w:sz w:val="24"/>
          <w:szCs w:val="24"/>
        </w:rPr>
        <w:t xml:space="preserve"> skills, including “thinking out loud,” so learners can “observe” critical-thinking skills. </w:t>
      </w:r>
    </w:p>
    <w:p w14:paraId="32A5D62D" w14:textId="77777777" w:rsidR="00D00575" w:rsidRPr="00AB4FC7" w:rsidRDefault="00D00575" w:rsidP="00040083">
      <w:pPr>
        <w:pStyle w:val="ListParagraph"/>
        <w:numPr>
          <w:ilvl w:val="2"/>
          <w:numId w:val="24"/>
        </w:numPr>
        <w:rPr>
          <w:rFonts w:asciiTheme="minorHAnsi" w:hAnsiTheme="minorHAnsi"/>
          <w:b/>
          <w:bCs/>
          <w:sz w:val="24"/>
          <w:szCs w:val="24"/>
        </w:rPr>
      </w:pPr>
      <w:r w:rsidRPr="2A541DF1">
        <w:rPr>
          <w:rFonts w:asciiTheme="minorHAnsi" w:hAnsiTheme="minorHAnsi"/>
          <w:sz w:val="24"/>
          <w:szCs w:val="24"/>
        </w:rPr>
        <w:t xml:space="preserve">Coaches, including effective use of verbal guidance, feedback, and questioning, as needed. </w:t>
      </w:r>
    </w:p>
    <w:p w14:paraId="1F165717" w14:textId="77777777" w:rsidR="00D00575" w:rsidRPr="00AB4FC7" w:rsidRDefault="00D00575" w:rsidP="00040083">
      <w:pPr>
        <w:pStyle w:val="ListParagraph"/>
        <w:numPr>
          <w:ilvl w:val="2"/>
          <w:numId w:val="24"/>
        </w:numPr>
        <w:rPr>
          <w:rFonts w:asciiTheme="minorHAnsi" w:hAnsiTheme="minorHAnsi"/>
          <w:b/>
          <w:bCs/>
          <w:sz w:val="24"/>
          <w:szCs w:val="24"/>
        </w:rPr>
      </w:pPr>
      <w:r w:rsidRPr="2A541DF1">
        <w:rPr>
          <w:rFonts w:asciiTheme="minorHAnsi" w:hAnsiTheme="minorHAnsi"/>
          <w:sz w:val="24"/>
          <w:szCs w:val="24"/>
        </w:rPr>
        <w:t>Facilitates, when appropriate, by allowing learner independence and using indirect monitoring of performance.</w:t>
      </w:r>
    </w:p>
    <w:p w14:paraId="3717BF8F" w14:textId="77777777" w:rsidR="00D00575" w:rsidRDefault="00D00575" w:rsidP="00D00575">
      <w:pPr>
        <w:rPr>
          <w:rFonts w:asciiTheme="minorHAnsi" w:hAnsiTheme="minorHAnsi" w:cstheme="minorHAnsi"/>
          <w:sz w:val="24"/>
          <w:szCs w:val="24"/>
        </w:rPr>
      </w:pPr>
    </w:p>
    <w:p w14:paraId="251C9F40" w14:textId="77777777" w:rsidR="00D00575" w:rsidRPr="00AB4FC7" w:rsidRDefault="00D00575" w:rsidP="00D00575">
      <w:pPr>
        <w:rPr>
          <w:rFonts w:asciiTheme="minorHAnsi" w:hAnsiTheme="minorHAnsi" w:cs="Times New Roman"/>
          <w:b/>
          <w:bCs/>
          <w:i/>
          <w:iCs/>
          <w:sz w:val="24"/>
          <w:szCs w:val="24"/>
        </w:rPr>
      </w:pPr>
      <w:r w:rsidRPr="3C782333">
        <w:rPr>
          <w:rFonts w:asciiTheme="minorHAnsi" w:hAnsiTheme="minorHAnsi" w:cs="Times New Roman"/>
          <w:b/>
          <w:bCs/>
          <w:i/>
          <w:iCs/>
          <w:sz w:val="24"/>
          <w:szCs w:val="24"/>
        </w:rPr>
        <w:t xml:space="preserve">Competency Area R5: Management of Psychiatric Emergencies </w:t>
      </w:r>
    </w:p>
    <w:p w14:paraId="56162CF8" w14:textId="77777777" w:rsidR="00D00575" w:rsidRPr="00AB4FC7" w:rsidRDefault="00D00575" w:rsidP="00D00575">
      <w:pPr>
        <w:rPr>
          <w:rFonts w:asciiTheme="minorHAnsi" w:hAnsiTheme="minorHAnsi" w:cstheme="minorHAnsi"/>
          <w:sz w:val="24"/>
          <w:szCs w:val="24"/>
        </w:rPr>
      </w:pPr>
      <w:r w:rsidRPr="00AB4FC7">
        <w:rPr>
          <w:rFonts w:asciiTheme="minorHAnsi" w:hAnsiTheme="minorHAnsi" w:cstheme="minorHAnsi"/>
          <w:sz w:val="24"/>
          <w:szCs w:val="24"/>
          <w:u w:val="single"/>
        </w:rPr>
        <w:t>Goal R5.1</w:t>
      </w:r>
      <w:r w:rsidRPr="00AB4FC7">
        <w:rPr>
          <w:rFonts w:asciiTheme="minorHAnsi" w:hAnsiTheme="minorHAnsi" w:cstheme="minorHAnsi"/>
          <w:b/>
          <w:bCs/>
          <w:sz w:val="24"/>
          <w:szCs w:val="24"/>
        </w:rPr>
        <w:t xml:space="preserve">: </w:t>
      </w:r>
      <w:r w:rsidRPr="00AB4FC7">
        <w:rPr>
          <w:rFonts w:asciiTheme="minorHAnsi" w:hAnsiTheme="minorHAnsi" w:cstheme="minorHAnsi"/>
          <w:sz w:val="24"/>
          <w:szCs w:val="24"/>
        </w:rPr>
        <w:t xml:space="preserve">Demonstrate understanding of the management of psychiatric emergencies. </w:t>
      </w:r>
    </w:p>
    <w:p w14:paraId="2BC81451" w14:textId="77777777" w:rsidR="00D00575" w:rsidRDefault="00D00575" w:rsidP="00040083">
      <w:pPr>
        <w:pStyle w:val="ListParagraph"/>
        <w:numPr>
          <w:ilvl w:val="0"/>
          <w:numId w:val="25"/>
        </w:numPr>
        <w:rPr>
          <w:rFonts w:asciiTheme="minorHAnsi" w:hAnsiTheme="minorHAnsi" w:cstheme="minorHAnsi"/>
          <w:sz w:val="24"/>
          <w:szCs w:val="24"/>
        </w:rPr>
      </w:pPr>
      <w:r w:rsidRPr="00AB4FC7">
        <w:rPr>
          <w:rFonts w:asciiTheme="minorHAnsi" w:hAnsiTheme="minorHAnsi" w:cstheme="minorHAnsi"/>
          <w:sz w:val="24"/>
          <w:szCs w:val="24"/>
        </w:rPr>
        <w:t>Objective E5.1.1: (Analyzing) Recognize and respond appropriately to psychiatric emergencies.</w:t>
      </w:r>
    </w:p>
    <w:p w14:paraId="35C02252" w14:textId="77777777" w:rsidR="00D00575" w:rsidRDefault="00D00575" w:rsidP="00040083">
      <w:pPr>
        <w:pStyle w:val="ListParagraph"/>
        <w:numPr>
          <w:ilvl w:val="1"/>
          <w:numId w:val="25"/>
        </w:numPr>
        <w:rPr>
          <w:rFonts w:asciiTheme="minorHAnsi" w:hAnsiTheme="minorHAnsi" w:cstheme="minorHAnsi"/>
          <w:sz w:val="24"/>
          <w:szCs w:val="24"/>
        </w:rPr>
      </w:pPr>
      <w:r w:rsidRPr="00AB4FC7">
        <w:rPr>
          <w:rFonts w:asciiTheme="minorHAnsi" w:hAnsiTheme="minorHAnsi" w:cstheme="minorHAnsi"/>
          <w:sz w:val="24"/>
          <w:szCs w:val="24"/>
        </w:rPr>
        <w:t xml:space="preserve">Criteria: </w:t>
      </w:r>
    </w:p>
    <w:p w14:paraId="26F174CA"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t xml:space="preserve">Correctly identifies situations as psychiatric emergencies and responds appropriately. </w:t>
      </w:r>
    </w:p>
    <w:p w14:paraId="181A2A6C"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lastRenderedPageBreak/>
        <w:t xml:space="preserve">Effectively assesses safety concerns, including safety of the patient, staff, and other individuals during a psychiatric emergency. </w:t>
      </w:r>
    </w:p>
    <w:p w14:paraId="3EDA3E30"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t xml:space="preserve">Demonstrates appropriate self-protective behaviors when confronted with an agitated and/or violent patient. </w:t>
      </w:r>
    </w:p>
    <w:p w14:paraId="55907FD1" w14:textId="77777777" w:rsidR="00D00575" w:rsidRDefault="00D00575" w:rsidP="00040083">
      <w:pPr>
        <w:pStyle w:val="ListParagraph"/>
        <w:numPr>
          <w:ilvl w:val="0"/>
          <w:numId w:val="25"/>
        </w:numPr>
        <w:rPr>
          <w:rFonts w:asciiTheme="minorHAnsi" w:hAnsiTheme="minorHAnsi" w:cstheme="minorHAnsi"/>
          <w:sz w:val="24"/>
          <w:szCs w:val="24"/>
        </w:rPr>
      </w:pPr>
      <w:r w:rsidRPr="00AB4FC7">
        <w:rPr>
          <w:rFonts w:asciiTheme="minorHAnsi" w:hAnsiTheme="minorHAnsi" w:cstheme="minorHAnsi"/>
          <w:sz w:val="24"/>
          <w:szCs w:val="24"/>
        </w:rPr>
        <w:t xml:space="preserve">Objective R5.1.2: (Applying) Demonstrate understanding of the management and treatment of psychiatric emergencies according to the organization’s policies and procedures. </w:t>
      </w:r>
    </w:p>
    <w:p w14:paraId="2384609A" w14:textId="77777777" w:rsidR="00D00575" w:rsidRDefault="00D00575" w:rsidP="00040083">
      <w:pPr>
        <w:pStyle w:val="ListParagraph"/>
        <w:numPr>
          <w:ilvl w:val="1"/>
          <w:numId w:val="25"/>
        </w:numPr>
        <w:rPr>
          <w:rFonts w:asciiTheme="minorHAnsi" w:hAnsiTheme="minorHAnsi" w:cstheme="minorHAnsi"/>
          <w:sz w:val="24"/>
          <w:szCs w:val="24"/>
        </w:rPr>
      </w:pPr>
      <w:r w:rsidRPr="00AB4FC7">
        <w:rPr>
          <w:rFonts w:asciiTheme="minorHAnsi" w:hAnsiTheme="minorHAnsi" w:cstheme="minorHAnsi"/>
          <w:sz w:val="24"/>
          <w:szCs w:val="24"/>
        </w:rPr>
        <w:t xml:space="preserve">Criteria: </w:t>
      </w:r>
    </w:p>
    <w:p w14:paraId="287AA819"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t xml:space="preserve">Effectively applies nonpharmacological (de-escalation) techniques in psychiatric emergency situations, as appropriate. </w:t>
      </w:r>
    </w:p>
    <w:p w14:paraId="048F8ABF"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t xml:space="preserve">Effectively applies medication therapy in psychiatric emergency situations, as appropriate. </w:t>
      </w:r>
    </w:p>
    <w:p w14:paraId="11CA75B1" w14:textId="77777777" w:rsidR="00D00575" w:rsidRDefault="00D00575" w:rsidP="00040083">
      <w:pPr>
        <w:pStyle w:val="ListParagraph"/>
        <w:numPr>
          <w:ilvl w:val="2"/>
          <w:numId w:val="25"/>
        </w:numPr>
        <w:rPr>
          <w:rFonts w:asciiTheme="minorHAnsi" w:hAnsiTheme="minorHAnsi" w:cstheme="minorHAnsi"/>
          <w:sz w:val="24"/>
          <w:szCs w:val="24"/>
        </w:rPr>
      </w:pPr>
      <w:r w:rsidRPr="00AB4FC7">
        <w:rPr>
          <w:rFonts w:asciiTheme="minorHAnsi" w:hAnsiTheme="minorHAnsi" w:cstheme="minorHAnsi"/>
          <w:sz w:val="24"/>
          <w:szCs w:val="24"/>
        </w:rPr>
        <w:t xml:space="preserve">Demonstrates understanding of differences between treatment of agitation and aggression versus chemical restraint. </w:t>
      </w:r>
    </w:p>
    <w:p w14:paraId="1F11B289" w14:textId="77777777" w:rsidR="00D00575" w:rsidRPr="00AB4FC7" w:rsidRDefault="00D00575" w:rsidP="00040083">
      <w:pPr>
        <w:pStyle w:val="ListParagraph"/>
        <w:numPr>
          <w:ilvl w:val="2"/>
          <w:numId w:val="25"/>
        </w:numPr>
        <w:rPr>
          <w:rFonts w:asciiTheme="minorHAnsi" w:hAnsiTheme="minorHAnsi"/>
          <w:sz w:val="24"/>
          <w:szCs w:val="24"/>
        </w:rPr>
      </w:pPr>
      <w:r w:rsidRPr="18E1FCBA">
        <w:rPr>
          <w:rFonts w:asciiTheme="minorHAnsi" w:hAnsiTheme="minorHAnsi"/>
          <w:sz w:val="24"/>
          <w:szCs w:val="24"/>
        </w:rPr>
        <w:t>Acts in accordance with regulatory bodies and organization’s policies and procedures for psychiatric emergencies, including physical restraints.</w:t>
      </w:r>
    </w:p>
    <w:p w14:paraId="04FB0432" w14:textId="77777777" w:rsidR="00D00575" w:rsidRPr="00AB4FC7" w:rsidRDefault="00D00575" w:rsidP="00D00575">
      <w:pPr>
        <w:rPr>
          <w:rFonts w:asciiTheme="minorHAnsi" w:eastAsiaTheme="minorEastAsia" w:hAnsiTheme="minorHAnsi"/>
          <w:b/>
          <w:bCs/>
          <w:color w:val="0067AC"/>
          <w:sz w:val="24"/>
          <w:szCs w:val="24"/>
          <w:u w:val="single"/>
        </w:rPr>
      </w:pPr>
    </w:p>
    <w:p w14:paraId="2CDC9E26" w14:textId="77777777" w:rsidR="00D00575" w:rsidRPr="00D00575" w:rsidRDefault="00D00575" w:rsidP="00D00575">
      <w:pPr>
        <w:rPr>
          <w:rFonts w:eastAsia="Calibri"/>
          <w:b/>
          <w:bCs/>
          <w:color w:val="7030A0"/>
          <w:sz w:val="24"/>
          <w:szCs w:val="24"/>
          <w:u w:val="single"/>
        </w:rPr>
      </w:pPr>
      <w:r w:rsidRPr="00D00575">
        <w:rPr>
          <w:rFonts w:asciiTheme="minorHAnsi" w:eastAsiaTheme="minorEastAsia" w:hAnsiTheme="minorHAnsi"/>
          <w:b/>
          <w:bCs/>
          <w:color w:val="7030A0"/>
          <w:sz w:val="24"/>
          <w:szCs w:val="24"/>
          <w:u w:val="single"/>
        </w:rPr>
        <w:t>Recruitment and Selection of PGY2 Residents</w:t>
      </w:r>
    </w:p>
    <w:p w14:paraId="26ABE32F" w14:textId="77777777" w:rsidR="00D00575" w:rsidRDefault="00D00575" w:rsidP="00040083">
      <w:pPr>
        <w:pStyle w:val="ListParagraph"/>
        <w:numPr>
          <w:ilvl w:val="0"/>
          <w:numId w:val="8"/>
        </w:numPr>
        <w:rPr>
          <w:rFonts w:asciiTheme="minorHAnsi" w:eastAsiaTheme="minorEastAsia" w:hAnsiTheme="minorHAnsi"/>
          <w:b/>
          <w:bCs/>
          <w:color w:val="000000" w:themeColor="text1"/>
          <w:sz w:val="24"/>
          <w:szCs w:val="24"/>
        </w:rPr>
      </w:pPr>
      <w:r w:rsidRPr="6EA355DD">
        <w:rPr>
          <w:rFonts w:asciiTheme="minorHAnsi" w:eastAsiaTheme="minorEastAsia" w:hAnsiTheme="minorHAnsi"/>
          <w:sz w:val="24"/>
          <w:szCs w:val="24"/>
        </w:rPr>
        <w:t>Process will follow those outlined in the system manual.</w:t>
      </w:r>
    </w:p>
    <w:p w14:paraId="5B066C40" w14:textId="1738F918" w:rsidR="0F4007DC" w:rsidRDefault="0F4007DC" w:rsidP="00040083">
      <w:pPr>
        <w:pStyle w:val="ListParagraph"/>
        <w:numPr>
          <w:ilvl w:val="0"/>
          <w:numId w:val="8"/>
        </w:numPr>
      </w:pPr>
      <w:r w:rsidRPr="6EA355DD">
        <w:rPr>
          <w:rFonts w:asciiTheme="minorHAnsi" w:eastAsiaTheme="minorEastAsia" w:hAnsiTheme="minorHAnsi"/>
          <w:color w:val="000000" w:themeColor="text1"/>
          <w:sz w:val="24"/>
          <w:szCs w:val="24"/>
        </w:rPr>
        <w:t>The members of the PGY2 Psychiatric Pharmacy RAC will</w:t>
      </w:r>
      <w:r w:rsidR="5C671B8C" w:rsidRPr="6EA355DD">
        <w:rPr>
          <w:rFonts w:asciiTheme="minorHAnsi" w:eastAsiaTheme="minorEastAsia" w:hAnsiTheme="minorHAnsi"/>
          <w:color w:val="000000" w:themeColor="text1"/>
          <w:sz w:val="24"/>
          <w:szCs w:val="24"/>
        </w:rPr>
        <w:t xml:space="preserve"> review applicants to determine </w:t>
      </w:r>
      <w:r w:rsidR="5C671B8C" w:rsidRPr="6EA355DD">
        <w:rPr>
          <w:rFonts w:ascii="Calibri" w:eastAsia="Calibri" w:hAnsi="Calibri" w:cs="Calibri"/>
          <w:color w:val="000000" w:themeColor="text1"/>
          <w:sz w:val="24"/>
          <w:szCs w:val="24"/>
        </w:rPr>
        <w:t>qualifications based on a standardized, objective scoring rubric.</w:t>
      </w:r>
    </w:p>
    <w:p w14:paraId="2B375193" w14:textId="7BBA7311" w:rsidR="00D00575" w:rsidRDefault="00D00575" w:rsidP="00040083">
      <w:pPr>
        <w:pStyle w:val="ListParagraph"/>
        <w:numPr>
          <w:ilvl w:val="0"/>
          <w:numId w:val="8"/>
        </w:numPr>
        <w:rPr>
          <w:b/>
          <w:bCs/>
          <w:color w:val="000000" w:themeColor="text1"/>
          <w:sz w:val="24"/>
          <w:szCs w:val="24"/>
        </w:rPr>
      </w:pPr>
      <w:r w:rsidRPr="6EA355DD">
        <w:rPr>
          <w:rFonts w:asciiTheme="minorHAnsi" w:eastAsiaTheme="minorEastAsia" w:hAnsiTheme="minorHAnsi"/>
          <w:sz w:val="24"/>
          <w:szCs w:val="24"/>
        </w:rPr>
        <w:t xml:space="preserve">For the PGY2 Psychiatric </w:t>
      </w:r>
      <w:r w:rsidR="153902A3" w:rsidRPr="6EA355DD">
        <w:rPr>
          <w:rFonts w:asciiTheme="minorHAnsi" w:eastAsiaTheme="minorEastAsia" w:hAnsiTheme="minorHAnsi"/>
          <w:sz w:val="24"/>
          <w:szCs w:val="24"/>
        </w:rPr>
        <w:t>P</w:t>
      </w:r>
      <w:r w:rsidRPr="6EA355DD">
        <w:rPr>
          <w:rFonts w:asciiTheme="minorHAnsi" w:eastAsiaTheme="minorEastAsia" w:hAnsiTheme="minorHAnsi"/>
          <w:sz w:val="24"/>
          <w:szCs w:val="24"/>
        </w:rPr>
        <w:t xml:space="preserve">harmacy </w:t>
      </w:r>
      <w:r w:rsidR="2CE3BB0C" w:rsidRPr="6EA355DD">
        <w:rPr>
          <w:rFonts w:asciiTheme="minorHAnsi" w:eastAsiaTheme="minorEastAsia" w:hAnsiTheme="minorHAnsi"/>
          <w:sz w:val="24"/>
          <w:szCs w:val="24"/>
        </w:rPr>
        <w:t>P</w:t>
      </w:r>
      <w:r w:rsidRPr="6EA355DD">
        <w:rPr>
          <w:rFonts w:asciiTheme="minorHAnsi" w:eastAsiaTheme="minorEastAsia" w:hAnsiTheme="minorHAnsi"/>
          <w:sz w:val="24"/>
          <w:szCs w:val="24"/>
        </w:rPr>
        <w:t>rogram, we will extend interviews to the top 6 candidates.</w:t>
      </w:r>
    </w:p>
    <w:p w14:paraId="32EC3A5C" w14:textId="09EF1007" w:rsidR="782104EF" w:rsidRDefault="782104EF" w:rsidP="00040083">
      <w:pPr>
        <w:pStyle w:val="ListParagraph"/>
        <w:numPr>
          <w:ilvl w:val="0"/>
          <w:numId w:val="8"/>
        </w:numPr>
        <w:rPr>
          <w:rFonts w:ascii="Calibri" w:eastAsia="Calibri" w:hAnsi="Calibri" w:cs="Calibri"/>
          <w:color w:val="000000" w:themeColor="text1"/>
          <w:sz w:val="24"/>
          <w:szCs w:val="24"/>
        </w:rPr>
      </w:pPr>
      <w:r w:rsidRPr="6EA355DD">
        <w:rPr>
          <w:rFonts w:asciiTheme="minorHAnsi" w:eastAsiaTheme="minorEastAsia" w:hAnsiTheme="minorHAnsi"/>
          <w:color w:val="000000" w:themeColor="text1"/>
          <w:sz w:val="24"/>
          <w:szCs w:val="24"/>
        </w:rPr>
        <w:t>All interviewees will be scored based on</w:t>
      </w:r>
      <w:r w:rsidRPr="6EA355DD">
        <w:rPr>
          <w:rFonts w:ascii="Calibri" w:eastAsia="Calibri" w:hAnsi="Calibri" w:cs="Calibri"/>
          <w:color w:val="000000" w:themeColor="text1"/>
          <w:sz w:val="24"/>
          <w:szCs w:val="24"/>
        </w:rPr>
        <w:t xml:space="preserve"> standardized, objective scoring rubric by members of RAC. Scores will be averaged</w:t>
      </w:r>
      <w:r w:rsidR="2A7CEF7B" w:rsidRPr="6EA355DD">
        <w:rPr>
          <w:rFonts w:ascii="Calibri" w:eastAsia="Calibri" w:hAnsi="Calibri" w:cs="Calibri"/>
          <w:color w:val="000000" w:themeColor="text1"/>
          <w:sz w:val="24"/>
          <w:szCs w:val="24"/>
        </w:rPr>
        <w:t>, reviewed by RAC</w:t>
      </w:r>
      <w:r w:rsidR="658979F0" w:rsidRPr="6EA355DD">
        <w:rPr>
          <w:rFonts w:ascii="Calibri" w:eastAsia="Calibri" w:hAnsi="Calibri" w:cs="Calibri"/>
          <w:color w:val="000000" w:themeColor="text1"/>
          <w:sz w:val="24"/>
          <w:szCs w:val="24"/>
        </w:rPr>
        <w:t xml:space="preserve"> at rank meeting</w:t>
      </w:r>
      <w:r w:rsidR="2A7CEF7B" w:rsidRPr="6EA355DD">
        <w:rPr>
          <w:rFonts w:ascii="Calibri" w:eastAsia="Calibri" w:hAnsi="Calibri" w:cs="Calibri"/>
          <w:color w:val="000000" w:themeColor="text1"/>
          <w:sz w:val="24"/>
          <w:szCs w:val="24"/>
        </w:rPr>
        <w:t>, and candidate will be agreed upon based on scoring tool</w:t>
      </w:r>
      <w:r w:rsidR="7192428B" w:rsidRPr="6EA355DD">
        <w:rPr>
          <w:rFonts w:ascii="Calibri" w:eastAsia="Calibri" w:hAnsi="Calibri" w:cs="Calibri"/>
          <w:color w:val="000000" w:themeColor="text1"/>
          <w:sz w:val="24"/>
          <w:szCs w:val="24"/>
        </w:rPr>
        <w:t>s</w:t>
      </w:r>
      <w:r w:rsidR="2A7CEF7B" w:rsidRPr="6EA355DD">
        <w:rPr>
          <w:rFonts w:ascii="Calibri" w:eastAsia="Calibri" w:hAnsi="Calibri" w:cs="Calibri"/>
          <w:color w:val="000000" w:themeColor="text1"/>
          <w:sz w:val="24"/>
          <w:szCs w:val="24"/>
        </w:rPr>
        <w:t xml:space="preserve"> and </w:t>
      </w:r>
      <w:r w:rsidR="6415E65C" w:rsidRPr="6EA355DD">
        <w:rPr>
          <w:rFonts w:ascii="Calibri" w:eastAsia="Calibri" w:hAnsi="Calibri" w:cs="Calibri"/>
          <w:color w:val="000000" w:themeColor="text1"/>
          <w:sz w:val="24"/>
          <w:szCs w:val="24"/>
        </w:rPr>
        <w:t xml:space="preserve">rank meeting </w:t>
      </w:r>
      <w:r w:rsidR="2A7CEF7B" w:rsidRPr="6EA355DD">
        <w:rPr>
          <w:rFonts w:ascii="Calibri" w:eastAsia="Calibri" w:hAnsi="Calibri" w:cs="Calibri"/>
          <w:color w:val="000000" w:themeColor="text1"/>
          <w:sz w:val="24"/>
          <w:szCs w:val="24"/>
        </w:rPr>
        <w:t>discussions.</w:t>
      </w:r>
    </w:p>
    <w:p w14:paraId="4CD631D4" w14:textId="3CE4E773" w:rsidR="575D543C" w:rsidRDefault="575D543C" w:rsidP="00040083">
      <w:pPr>
        <w:pStyle w:val="ListParagraph"/>
        <w:numPr>
          <w:ilvl w:val="0"/>
          <w:numId w:val="8"/>
        </w:numPr>
      </w:pPr>
      <w:r w:rsidRPr="13BBE804">
        <w:rPr>
          <w:rFonts w:ascii="Calibri" w:eastAsia="Calibri" w:hAnsi="Calibri" w:cs="Calibri"/>
          <w:color w:val="000000" w:themeColor="text1"/>
          <w:sz w:val="24"/>
          <w:szCs w:val="24"/>
        </w:rPr>
        <w:t xml:space="preserve">For selected applicant, </w:t>
      </w:r>
      <w:r w:rsidR="1F1F056F" w:rsidRPr="13BBE804">
        <w:rPr>
          <w:rFonts w:ascii="Calibri" w:eastAsia="Calibri" w:hAnsi="Calibri" w:cs="Calibri"/>
          <w:color w:val="000000" w:themeColor="text1"/>
          <w:sz w:val="24"/>
          <w:szCs w:val="24"/>
        </w:rPr>
        <w:t xml:space="preserve">PGY1 certificates must be emailed to RPD </w:t>
      </w:r>
      <w:r w:rsidR="62050D62" w:rsidRPr="13BBE804">
        <w:rPr>
          <w:rFonts w:ascii="Calibri" w:eastAsia="Calibri" w:hAnsi="Calibri" w:cs="Calibri"/>
          <w:color w:val="000000" w:themeColor="text1"/>
          <w:sz w:val="24"/>
          <w:szCs w:val="24"/>
        </w:rPr>
        <w:t xml:space="preserve">as soon as possible (preferably within the first week of PGY2 residency), the resident will provide the RPD a PDF of the PGY1 residency program completion certificate. The RPD will upload the document to </w:t>
      </w:r>
      <w:proofErr w:type="spellStart"/>
      <w:r w:rsidR="62050D62" w:rsidRPr="13BBE804">
        <w:rPr>
          <w:rFonts w:ascii="Calibri" w:eastAsia="Calibri" w:hAnsi="Calibri" w:cs="Calibri"/>
          <w:color w:val="000000" w:themeColor="text1"/>
          <w:sz w:val="24"/>
          <w:szCs w:val="24"/>
        </w:rPr>
        <w:t>PharmAcademic</w:t>
      </w:r>
      <w:proofErr w:type="spellEnd"/>
      <w:r w:rsidR="62050D62" w:rsidRPr="13BBE804">
        <w:rPr>
          <w:rFonts w:ascii="Calibri" w:eastAsia="Calibri" w:hAnsi="Calibri" w:cs="Calibri"/>
          <w:color w:val="000000" w:themeColor="text1"/>
          <w:sz w:val="24"/>
          <w:szCs w:val="24"/>
        </w:rPr>
        <w:t>™. If the resident does not complete this within 30 days from the start of residency, the resident will be terminated from the PGY2 program.</w:t>
      </w:r>
    </w:p>
    <w:p w14:paraId="56C864B0" w14:textId="77777777" w:rsidR="00D00575" w:rsidRPr="00AB4FC7" w:rsidRDefault="00D00575" w:rsidP="00D00575">
      <w:pPr>
        <w:rPr>
          <w:rFonts w:eastAsia="Calibri"/>
          <w:b/>
          <w:bCs/>
          <w:sz w:val="24"/>
          <w:szCs w:val="24"/>
        </w:rPr>
      </w:pPr>
    </w:p>
    <w:p w14:paraId="4F364C58" w14:textId="4228DDEB" w:rsidR="0CFFC4EB" w:rsidRDefault="0CFFC4EB" w:rsidP="25452A5D">
      <w:r w:rsidRPr="25452A5D">
        <w:rPr>
          <w:rFonts w:asciiTheme="minorHAnsi" w:eastAsiaTheme="minorEastAsia" w:hAnsiTheme="minorHAnsi"/>
          <w:b/>
          <w:bCs/>
          <w:color w:val="7030A0"/>
          <w:sz w:val="24"/>
          <w:szCs w:val="24"/>
          <w:u w:val="single"/>
        </w:rPr>
        <w:t>Program Structure</w:t>
      </w:r>
    </w:p>
    <w:p w14:paraId="7E0D65D0" w14:textId="040A8CDB" w:rsidR="00D00575" w:rsidRPr="009A4FB6" w:rsidRDefault="00D00575" w:rsidP="00040083">
      <w:pPr>
        <w:pStyle w:val="ListParagraph"/>
        <w:numPr>
          <w:ilvl w:val="0"/>
          <w:numId w:val="15"/>
        </w:numPr>
        <w:rPr>
          <w:rFonts w:asciiTheme="minorHAnsi" w:hAnsiTheme="minorHAnsi"/>
          <w:sz w:val="24"/>
          <w:szCs w:val="24"/>
        </w:rPr>
      </w:pPr>
      <w:r w:rsidRPr="4CFC604C">
        <w:rPr>
          <w:rFonts w:asciiTheme="minorHAnsi" w:hAnsiTheme="minorHAnsi"/>
          <w:sz w:val="24"/>
          <w:szCs w:val="24"/>
        </w:rPr>
        <w:t xml:space="preserve">Learning experiences will be scheduled as three 6-week required </w:t>
      </w:r>
      <w:r w:rsidR="27079ED4" w:rsidRPr="4CFC604C">
        <w:rPr>
          <w:rFonts w:asciiTheme="minorHAnsi" w:hAnsiTheme="minorHAnsi"/>
          <w:sz w:val="24"/>
          <w:szCs w:val="24"/>
        </w:rPr>
        <w:t>learning experiences</w:t>
      </w:r>
      <w:r w:rsidRPr="4CFC604C">
        <w:rPr>
          <w:rFonts w:asciiTheme="minorHAnsi" w:hAnsiTheme="minorHAnsi"/>
          <w:sz w:val="24"/>
          <w:szCs w:val="24"/>
        </w:rPr>
        <w:t xml:space="preserve">, two 4-week required </w:t>
      </w:r>
      <w:r w:rsidR="27079ED4" w:rsidRPr="4CFC604C">
        <w:rPr>
          <w:rFonts w:asciiTheme="minorHAnsi" w:hAnsiTheme="minorHAnsi"/>
          <w:sz w:val="24"/>
          <w:szCs w:val="24"/>
        </w:rPr>
        <w:t>learning experiences</w:t>
      </w:r>
      <w:r w:rsidRPr="4CFC604C">
        <w:rPr>
          <w:rFonts w:asciiTheme="minorHAnsi" w:hAnsiTheme="minorHAnsi"/>
          <w:sz w:val="24"/>
          <w:szCs w:val="24"/>
        </w:rPr>
        <w:t xml:space="preserve">, and </w:t>
      </w:r>
      <w:proofErr w:type="gramStart"/>
      <w:r w:rsidRPr="4CFC604C">
        <w:rPr>
          <w:rFonts w:asciiTheme="minorHAnsi" w:hAnsiTheme="minorHAnsi"/>
          <w:sz w:val="24"/>
          <w:szCs w:val="24"/>
        </w:rPr>
        <w:t>2</w:t>
      </w:r>
      <w:r w:rsidR="6D61D9D2" w:rsidRPr="4CFC604C">
        <w:rPr>
          <w:rFonts w:asciiTheme="minorHAnsi" w:hAnsiTheme="minorHAnsi"/>
          <w:sz w:val="24"/>
          <w:szCs w:val="24"/>
        </w:rPr>
        <w:t xml:space="preserve">-4 </w:t>
      </w:r>
      <w:r w:rsidRPr="4CFC604C">
        <w:rPr>
          <w:rFonts w:asciiTheme="minorHAnsi" w:hAnsiTheme="minorHAnsi"/>
          <w:sz w:val="24"/>
          <w:szCs w:val="24"/>
        </w:rPr>
        <w:t>week</w:t>
      </w:r>
      <w:proofErr w:type="gramEnd"/>
      <w:r w:rsidRPr="4CFC604C">
        <w:rPr>
          <w:rFonts w:asciiTheme="minorHAnsi" w:hAnsiTheme="minorHAnsi"/>
          <w:sz w:val="24"/>
          <w:szCs w:val="24"/>
        </w:rPr>
        <w:t xml:space="preserve"> elective </w:t>
      </w:r>
      <w:r w:rsidR="27079ED4" w:rsidRPr="4CFC604C">
        <w:rPr>
          <w:rFonts w:asciiTheme="minorHAnsi" w:hAnsiTheme="minorHAnsi"/>
          <w:sz w:val="24"/>
          <w:szCs w:val="24"/>
        </w:rPr>
        <w:t>learning experiences</w:t>
      </w:r>
      <w:r w:rsidRPr="4CFC604C">
        <w:rPr>
          <w:rFonts w:asciiTheme="minorHAnsi" w:hAnsiTheme="minorHAnsi"/>
          <w:sz w:val="24"/>
          <w:szCs w:val="24"/>
        </w:rPr>
        <w:t>, with flexibility determined by the RPD.</w:t>
      </w:r>
    </w:p>
    <w:p w14:paraId="6307D38C" w14:textId="77777777" w:rsidR="00D00575" w:rsidRDefault="00D00575" w:rsidP="00040083">
      <w:pPr>
        <w:pStyle w:val="ListParagraph"/>
        <w:numPr>
          <w:ilvl w:val="0"/>
          <w:numId w:val="15"/>
        </w:numPr>
        <w:rPr>
          <w:rFonts w:asciiTheme="minorHAnsi" w:eastAsiaTheme="minorEastAsia" w:hAnsiTheme="minorHAnsi"/>
          <w:sz w:val="24"/>
          <w:szCs w:val="24"/>
        </w:rPr>
      </w:pPr>
      <w:r w:rsidRPr="2DAF6A12">
        <w:rPr>
          <w:rFonts w:asciiTheme="minorHAnsi" w:hAnsiTheme="minorHAnsi"/>
          <w:sz w:val="24"/>
          <w:szCs w:val="24"/>
        </w:rPr>
        <w:t>Flexibility in scheduling learning experiences is imperative to providing a customizable experience for the resident.</w:t>
      </w:r>
    </w:p>
    <w:p w14:paraId="3E4B8CC8" w14:textId="245B90B9" w:rsidR="00D00575" w:rsidRPr="009A4FB6" w:rsidRDefault="00D00575" w:rsidP="00040083">
      <w:pPr>
        <w:pStyle w:val="ListParagraph"/>
        <w:numPr>
          <w:ilvl w:val="0"/>
          <w:numId w:val="15"/>
        </w:numPr>
        <w:rPr>
          <w:rFonts w:asciiTheme="minorHAnsi" w:hAnsiTheme="minorHAnsi"/>
          <w:sz w:val="24"/>
          <w:szCs w:val="24"/>
        </w:rPr>
      </w:pPr>
      <w:r w:rsidRPr="4CFC604C">
        <w:rPr>
          <w:rFonts w:asciiTheme="minorHAnsi" w:hAnsiTheme="minorHAnsi"/>
          <w:sz w:val="24"/>
          <w:szCs w:val="24"/>
        </w:rPr>
        <w:t>Elective clinical learning experiences will be scheduled based on the resident’s preference.  Collaboration between Intermountain Health, the Utah Poison Control Center, and the VA Salt Lake Health Care System is also established to give the resident more opportunities for customization.</w:t>
      </w:r>
    </w:p>
    <w:p w14:paraId="3030812C" w14:textId="29F08DF7" w:rsidR="4CFC604C" w:rsidRDefault="4CFC604C" w:rsidP="4CFC604C">
      <w:pPr>
        <w:rPr>
          <w:rFonts w:asciiTheme="minorHAnsi" w:eastAsiaTheme="minorEastAsia" w:hAnsiTheme="minorHAnsi"/>
          <w:b/>
          <w:bCs/>
          <w:i/>
          <w:iCs/>
          <w:sz w:val="24"/>
          <w:szCs w:val="24"/>
        </w:rPr>
      </w:pPr>
    </w:p>
    <w:p w14:paraId="29B0BA21" w14:textId="20B02A46" w:rsidR="00D00575" w:rsidRDefault="27079ED4" w:rsidP="4CFC604C">
      <w:pPr>
        <w:rPr>
          <w:rFonts w:asciiTheme="minorHAnsi" w:eastAsiaTheme="minorEastAsia" w:hAnsiTheme="minorHAnsi"/>
          <w:b/>
          <w:bCs/>
          <w:i/>
          <w:iCs/>
          <w:sz w:val="24"/>
          <w:szCs w:val="24"/>
        </w:rPr>
      </w:pPr>
      <w:r w:rsidRPr="4CFC604C">
        <w:rPr>
          <w:rFonts w:asciiTheme="minorHAnsi" w:eastAsiaTheme="minorEastAsia" w:hAnsiTheme="minorHAnsi"/>
          <w:b/>
          <w:bCs/>
          <w:i/>
          <w:iCs/>
          <w:sz w:val="24"/>
          <w:szCs w:val="24"/>
        </w:rPr>
        <w:t xml:space="preserve">Learning </w:t>
      </w:r>
      <w:r w:rsidR="779B0996" w:rsidRPr="4CFC604C">
        <w:rPr>
          <w:rFonts w:asciiTheme="minorHAnsi" w:eastAsiaTheme="minorEastAsia" w:hAnsiTheme="minorHAnsi"/>
          <w:b/>
          <w:bCs/>
          <w:i/>
          <w:iCs/>
          <w:sz w:val="24"/>
          <w:szCs w:val="24"/>
        </w:rPr>
        <w:t>E</w:t>
      </w:r>
      <w:r w:rsidRPr="4CFC604C">
        <w:rPr>
          <w:rFonts w:asciiTheme="minorHAnsi" w:eastAsiaTheme="minorEastAsia" w:hAnsiTheme="minorHAnsi"/>
          <w:b/>
          <w:bCs/>
          <w:i/>
          <w:iCs/>
          <w:sz w:val="24"/>
          <w:szCs w:val="24"/>
        </w:rPr>
        <w:t>xperiences</w:t>
      </w:r>
      <w:r w:rsidR="4A84804D" w:rsidRPr="4CFC604C">
        <w:rPr>
          <w:rFonts w:asciiTheme="minorHAnsi" w:eastAsiaTheme="minorEastAsia" w:hAnsiTheme="minorHAnsi"/>
          <w:b/>
          <w:bCs/>
          <w:i/>
          <w:iCs/>
          <w:sz w:val="24"/>
          <w:szCs w:val="24"/>
        </w:rPr>
        <w:t xml:space="preserve"> and Duration</w:t>
      </w:r>
    </w:p>
    <w:p w14:paraId="7BE15C2D" w14:textId="4C74B6E0" w:rsidR="00D00575" w:rsidRPr="009A4FB6" w:rsidRDefault="00D00575" w:rsidP="00040083">
      <w:pPr>
        <w:pStyle w:val="ListParagraph"/>
        <w:numPr>
          <w:ilvl w:val="0"/>
          <w:numId w:val="13"/>
        </w:numPr>
        <w:rPr>
          <w:rFonts w:asciiTheme="minorHAnsi" w:hAnsiTheme="minorHAnsi"/>
          <w:i/>
          <w:iCs/>
          <w:sz w:val="24"/>
          <w:szCs w:val="24"/>
        </w:rPr>
      </w:pPr>
      <w:r w:rsidRPr="4CFC604C">
        <w:rPr>
          <w:rFonts w:asciiTheme="minorHAnsi" w:hAnsiTheme="minorHAnsi"/>
          <w:i/>
          <w:iCs/>
          <w:sz w:val="24"/>
          <w:szCs w:val="24"/>
        </w:rPr>
        <w:t xml:space="preserve">Required </w:t>
      </w:r>
      <w:r w:rsidR="1F327BD3" w:rsidRPr="4CFC604C">
        <w:rPr>
          <w:rFonts w:asciiTheme="minorHAnsi" w:hAnsiTheme="minorHAnsi"/>
          <w:i/>
          <w:iCs/>
          <w:sz w:val="24"/>
          <w:szCs w:val="24"/>
        </w:rPr>
        <w:t xml:space="preserve">Clinical </w:t>
      </w:r>
      <w:r w:rsidR="48EE9C21" w:rsidRPr="4CFC604C">
        <w:rPr>
          <w:rFonts w:asciiTheme="minorHAnsi" w:hAnsiTheme="minorHAnsi"/>
          <w:i/>
          <w:iCs/>
          <w:sz w:val="24"/>
          <w:szCs w:val="24"/>
        </w:rPr>
        <w:t>Experiences</w:t>
      </w:r>
      <w:r w:rsidRPr="4CFC604C">
        <w:rPr>
          <w:rFonts w:asciiTheme="minorHAnsi" w:hAnsiTheme="minorHAnsi"/>
          <w:i/>
          <w:iCs/>
          <w:sz w:val="24"/>
          <w:szCs w:val="24"/>
        </w:rPr>
        <w:t>:</w:t>
      </w:r>
    </w:p>
    <w:p w14:paraId="5D11BB1B" w14:textId="662A01D4" w:rsidR="57422B94" w:rsidRDefault="57422B94" w:rsidP="00040083">
      <w:pPr>
        <w:pStyle w:val="ListParagraph"/>
        <w:numPr>
          <w:ilvl w:val="1"/>
          <w:numId w:val="13"/>
        </w:numPr>
        <w:rPr>
          <w:rFonts w:eastAsia="Calibri"/>
          <w:sz w:val="24"/>
          <w:szCs w:val="24"/>
        </w:rPr>
      </w:pPr>
      <w:r w:rsidRPr="4CFC604C">
        <w:rPr>
          <w:rFonts w:asciiTheme="minorHAnsi" w:eastAsia="Calibri" w:hAnsiTheme="minorHAnsi"/>
          <w:sz w:val="24"/>
          <w:szCs w:val="24"/>
        </w:rPr>
        <w:t>Orientation</w:t>
      </w:r>
      <w:r w:rsidR="0625CA53" w:rsidRPr="4CFC604C">
        <w:rPr>
          <w:rFonts w:asciiTheme="minorHAnsi" w:eastAsia="Calibri" w:hAnsiTheme="minorHAnsi"/>
          <w:sz w:val="24"/>
          <w:szCs w:val="24"/>
        </w:rPr>
        <w:t xml:space="preserve"> (PCH)</w:t>
      </w:r>
      <w:r w:rsidR="43C07327" w:rsidRPr="4CFC604C">
        <w:rPr>
          <w:rFonts w:asciiTheme="minorHAnsi" w:eastAsia="Calibri" w:hAnsiTheme="minorHAnsi"/>
          <w:sz w:val="24"/>
          <w:szCs w:val="24"/>
        </w:rPr>
        <w:t>: 5 weeks</w:t>
      </w:r>
      <w:r w:rsidR="00685BB9">
        <w:rPr>
          <w:rFonts w:asciiTheme="minorHAnsi" w:eastAsia="Calibri" w:hAnsiTheme="minorHAnsi"/>
          <w:sz w:val="24"/>
          <w:szCs w:val="24"/>
        </w:rPr>
        <w:t xml:space="preserve"> - length may be adjusted for early </w:t>
      </w:r>
      <w:proofErr w:type="gramStart"/>
      <w:r w:rsidR="00685BB9">
        <w:rPr>
          <w:rFonts w:asciiTheme="minorHAnsi" w:eastAsia="Calibri" w:hAnsiTheme="minorHAnsi"/>
          <w:sz w:val="24"/>
          <w:szCs w:val="24"/>
        </w:rPr>
        <w:t>commitment</w:t>
      </w:r>
      <w:proofErr w:type="gramEnd"/>
    </w:p>
    <w:p w14:paraId="71B2504B" w14:textId="3F50A120" w:rsid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Child and Adolescent </w:t>
      </w:r>
      <w:r w:rsidR="7EEC5F15" w:rsidRPr="4CFC604C">
        <w:rPr>
          <w:rFonts w:asciiTheme="minorHAnsi" w:eastAsiaTheme="minorEastAsia" w:hAnsiTheme="minorHAnsi"/>
          <w:sz w:val="24"/>
          <w:szCs w:val="24"/>
        </w:rPr>
        <w:t xml:space="preserve">- </w:t>
      </w:r>
      <w:r w:rsidRPr="4CFC604C">
        <w:rPr>
          <w:rFonts w:asciiTheme="minorHAnsi" w:eastAsiaTheme="minorEastAsia" w:hAnsiTheme="minorHAnsi"/>
          <w:sz w:val="24"/>
          <w:szCs w:val="24"/>
        </w:rPr>
        <w:t xml:space="preserve">Outpatient </w:t>
      </w:r>
      <w:r w:rsidR="413A74B0" w:rsidRPr="4CFC604C">
        <w:rPr>
          <w:rFonts w:asciiTheme="minorHAnsi" w:eastAsiaTheme="minorEastAsia" w:hAnsiTheme="minorHAnsi"/>
          <w:sz w:val="24"/>
          <w:szCs w:val="24"/>
        </w:rPr>
        <w:t>(PCH)</w:t>
      </w:r>
      <w:r w:rsidR="3AF506B5" w:rsidRPr="4CFC604C">
        <w:rPr>
          <w:rFonts w:asciiTheme="minorHAnsi" w:eastAsiaTheme="minorEastAsia" w:hAnsiTheme="minorHAnsi"/>
          <w:sz w:val="24"/>
          <w:szCs w:val="24"/>
        </w:rPr>
        <w:t>: 6 weeks</w:t>
      </w:r>
    </w:p>
    <w:p w14:paraId="7AF31A81" w14:textId="3B02A4EC" w:rsidR="00D00575" w:rsidRDefault="00D00575" w:rsidP="00040083">
      <w:pPr>
        <w:pStyle w:val="ListParagraph"/>
        <w:numPr>
          <w:ilvl w:val="1"/>
          <w:numId w:val="13"/>
        </w:numPr>
        <w:rPr>
          <w:rFonts w:eastAsia="Calibri"/>
          <w:sz w:val="24"/>
          <w:szCs w:val="24"/>
        </w:rPr>
      </w:pPr>
      <w:r w:rsidRPr="4CFC604C">
        <w:rPr>
          <w:rFonts w:asciiTheme="minorHAnsi" w:eastAsiaTheme="minorEastAsia" w:hAnsiTheme="minorHAnsi"/>
          <w:sz w:val="24"/>
          <w:szCs w:val="24"/>
        </w:rPr>
        <w:t>Child and Adolescent</w:t>
      </w:r>
      <w:r w:rsidR="19770A93" w:rsidRPr="4CFC604C">
        <w:rPr>
          <w:rFonts w:asciiTheme="minorHAnsi" w:eastAsiaTheme="minorEastAsia" w:hAnsiTheme="minorHAnsi"/>
          <w:sz w:val="24"/>
          <w:szCs w:val="24"/>
        </w:rPr>
        <w:t xml:space="preserve"> -</w:t>
      </w:r>
      <w:r w:rsidRPr="4CFC604C">
        <w:rPr>
          <w:rFonts w:asciiTheme="minorHAnsi" w:eastAsiaTheme="minorEastAsia" w:hAnsiTheme="minorHAnsi"/>
          <w:sz w:val="24"/>
          <w:szCs w:val="24"/>
        </w:rPr>
        <w:t xml:space="preserve"> Inpatient </w:t>
      </w:r>
      <w:r w:rsidR="240E4466" w:rsidRPr="4CFC604C">
        <w:rPr>
          <w:rFonts w:asciiTheme="minorHAnsi" w:eastAsiaTheme="minorEastAsia" w:hAnsiTheme="minorHAnsi"/>
          <w:sz w:val="24"/>
          <w:szCs w:val="24"/>
        </w:rPr>
        <w:t>(PCH)</w:t>
      </w:r>
      <w:r w:rsidR="3A19D4A1" w:rsidRPr="4CFC604C">
        <w:rPr>
          <w:rFonts w:asciiTheme="minorHAnsi" w:eastAsiaTheme="minorEastAsia" w:hAnsiTheme="minorHAnsi"/>
          <w:sz w:val="24"/>
          <w:szCs w:val="24"/>
        </w:rPr>
        <w:t>: 6 weeks</w:t>
      </w:r>
    </w:p>
    <w:p w14:paraId="500ECC47" w14:textId="746F19DF" w:rsid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Adult and Adolescent </w:t>
      </w:r>
      <w:r w:rsidR="43E27133" w:rsidRPr="4CFC604C">
        <w:rPr>
          <w:rFonts w:asciiTheme="minorHAnsi" w:eastAsiaTheme="minorEastAsia" w:hAnsiTheme="minorHAnsi"/>
          <w:sz w:val="24"/>
          <w:szCs w:val="24"/>
        </w:rPr>
        <w:t xml:space="preserve">- </w:t>
      </w:r>
      <w:r w:rsidRPr="4CFC604C">
        <w:rPr>
          <w:rFonts w:asciiTheme="minorHAnsi" w:eastAsiaTheme="minorEastAsia" w:hAnsiTheme="minorHAnsi"/>
          <w:sz w:val="24"/>
          <w:szCs w:val="24"/>
        </w:rPr>
        <w:t xml:space="preserve">Inpatient </w:t>
      </w:r>
      <w:r w:rsidR="4DBA26E9" w:rsidRPr="4CFC604C">
        <w:rPr>
          <w:rFonts w:asciiTheme="minorHAnsi" w:eastAsiaTheme="minorEastAsia" w:hAnsiTheme="minorHAnsi"/>
          <w:sz w:val="24"/>
          <w:szCs w:val="24"/>
        </w:rPr>
        <w:t>(MKD)</w:t>
      </w:r>
      <w:r w:rsidR="3E84B897" w:rsidRPr="4CFC604C">
        <w:rPr>
          <w:rFonts w:asciiTheme="minorHAnsi" w:eastAsiaTheme="minorEastAsia" w:hAnsiTheme="minorHAnsi"/>
          <w:sz w:val="24"/>
          <w:szCs w:val="24"/>
        </w:rPr>
        <w:t>: 6 weeks</w:t>
      </w:r>
    </w:p>
    <w:p w14:paraId="62BFB2A8" w14:textId="071E8090" w:rsid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lastRenderedPageBreak/>
        <w:t>Adult Psychiatry and Medical Detox</w:t>
      </w:r>
      <w:r w:rsidR="3D2304C1" w:rsidRPr="4CFC604C">
        <w:rPr>
          <w:rFonts w:asciiTheme="minorHAnsi" w:eastAsiaTheme="minorEastAsia" w:hAnsiTheme="minorHAnsi"/>
          <w:sz w:val="24"/>
          <w:szCs w:val="24"/>
        </w:rPr>
        <w:t xml:space="preserve"> – Inpatient (LDS)</w:t>
      </w:r>
      <w:r w:rsidR="1D00C161" w:rsidRPr="4CFC604C">
        <w:rPr>
          <w:rFonts w:asciiTheme="minorHAnsi" w:eastAsiaTheme="minorEastAsia" w:hAnsiTheme="minorHAnsi"/>
          <w:sz w:val="24"/>
          <w:szCs w:val="24"/>
        </w:rPr>
        <w:t>: 4 weeks</w:t>
      </w:r>
    </w:p>
    <w:p w14:paraId="6F35C253" w14:textId="310BEB63" w:rsid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Adult Psychiatry and Neuro</w:t>
      </w:r>
      <w:r w:rsidR="651430BC" w:rsidRPr="4CFC604C">
        <w:rPr>
          <w:rFonts w:asciiTheme="minorHAnsi" w:eastAsiaTheme="minorEastAsia" w:hAnsiTheme="minorHAnsi"/>
          <w:sz w:val="24"/>
          <w:szCs w:val="24"/>
        </w:rPr>
        <w:t xml:space="preserve"> T</w:t>
      </w:r>
      <w:r w:rsidRPr="4CFC604C">
        <w:rPr>
          <w:rFonts w:asciiTheme="minorHAnsi" w:eastAsiaTheme="minorEastAsia" w:hAnsiTheme="minorHAnsi"/>
          <w:sz w:val="24"/>
          <w:szCs w:val="24"/>
        </w:rPr>
        <w:t>rauma</w:t>
      </w:r>
      <w:r w:rsidR="0B996834" w:rsidRPr="4CFC604C">
        <w:rPr>
          <w:rFonts w:asciiTheme="minorHAnsi" w:eastAsiaTheme="minorEastAsia" w:hAnsiTheme="minorHAnsi"/>
          <w:sz w:val="24"/>
          <w:szCs w:val="24"/>
        </w:rPr>
        <w:t xml:space="preserve"> – Inpatient (UVH)</w:t>
      </w:r>
      <w:r w:rsidR="1440444A" w:rsidRPr="4CFC604C">
        <w:rPr>
          <w:rFonts w:asciiTheme="minorHAnsi" w:eastAsiaTheme="minorEastAsia" w:hAnsiTheme="minorHAnsi"/>
          <w:sz w:val="24"/>
          <w:szCs w:val="24"/>
        </w:rPr>
        <w:t>: 4 weeks</w:t>
      </w:r>
    </w:p>
    <w:p w14:paraId="7C6CEE8C" w14:textId="67D21170" w:rsidR="00D00575" w:rsidRPr="009A4FB6" w:rsidRDefault="73FE43F5" w:rsidP="00040083">
      <w:pPr>
        <w:pStyle w:val="ListParagraph"/>
        <w:numPr>
          <w:ilvl w:val="0"/>
          <w:numId w:val="13"/>
        </w:numPr>
        <w:rPr>
          <w:rFonts w:asciiTheme="minorHAnsi" w:eastAsiaTheme="minorEastAsia" w:hAnsiTheme="minorHAnsi"/>
          <w:i/>
          <w:iCs/>
          <w:sz w:val="24"/>
          <w:szCs w:val="24"/>
        </w:rPr>
      </w:pPr>
      <w:r w:rsidRPr="4CFC604C">
        <w:rPr>
          <w:rFonts w:asciiTheme="minorHAnsi" w:eastAsiaTheme="minorEastAsia" w:hAnsiTheme="minorHAnsi"/>
          <w:i/>
          <w:iCs/>
          <w:sz w:val="24"/>
          <w:szCs w:val="24"/>
        </w:rPr>
        <w:t xml:space="preserve">Required </w:t>
      </w:r>
      <w:r w:rsidR="00D00575" w:rsidRPr="4CFC604C">
        <w:rPr>
          <w:rFonts w:asciiTheme="minorHAnsi" w:eastAsiaTheme="minorEastAsia" w:hAnsiTheme="minorHAnsi"/>
          <w:i/>
          <w:iCs/>
          <w:sz w:val="24"/>
          <w:szCs w:val="24"/>
        </w:rPr>
        <w:t xml:space="preserve">Longitudinal </w:t>
      </w:r>
      <w:r w:rsidR="5AA27DF2" w:rsidRPr="4CFC604C">
        <w:rPr>
          <w:rFonts w:asciiTheme="minorHAnsi" w:eastAsiaTheme="minorEastAsia" w:hAnsiTheme="minorHAnsi"/>
          <w:i/>
          <w:iCs/>
          <w:sz w:val="24"/>
          <w:szCs w:val="24"/>
        </w:rPr>
        <w:t>E</w:t>
      </w:r>
      <w:r w:rsidR="00D00575" w:rsidRPr="4CFC604C">
        <w:rPr>
          <w:rFonts w:asciiTheme="minorHAnsi" w:eastAsiaTheme="minorEastAsia" w:hAnsiTheme="minorHAnsi"/>
          <w:i/>
          <w:iCs/>
          <w:sz w:val="24"/>
          <w:szCs w:val="24"/>
        </w:rPr>
        <w:t>xperiences:</w:t>
      </w:r>
    </w:p>
    <w:p w14:paraId="7A086F8F" w14:textId="58448D6B" w:rsidR="00D00575" w:rsidRPr="009A4FB6"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Research and Quality Improvement Project</w:t>
      </w:r>
      <w:r w:rsidR="0B663C5B" w:rsidRPr="4CFC604C">
        <w:rPr>
          <w:rFonts w:asciiTheme="minorHAnsi" w:eastAsiaTheme="minorEastAsia" w:hAnsiTheme="minorHAnsi"/>
          <w:sz w:val="24"/>
          <w:szCs w:val="24"/>
        </w:rPr>
        <w:t xml:space="preserve">: </w:t>
      </w:r>
      <w:r w:rsidR="3941861A" w:rsidRPr="4CFC604C">
        <w:rPr>
          <w:rFonts w:asciiTheme="minorHAnsi" w:eastAsiaTheme="minorEastAsia" w:hAnsiTheme="minorHAnsi"/>
          <w:sz w:val="24"/>
          <w:szCs w:val="24"/>
        </w:rPr>
        <w:t>12 months</w:t>
      </w:r>
      <w:r w:rsidR="24D87E7D" w:rsidRPr="4CFC604C">
        <w:rPr>
          <w:rFonts w:asciiTheme="minorHAnsi" w:eastAsiaTheme="minorEastAsia" w:hAnsiTheme="minorHAnsi"/>
          <w:sz w:val="24"/>
          <w:szCs w:val="24"/>
        </w:rPr>
        <w:t>, 25% of a day, every Tuesday</w:t>
      </w:r>
    </w:p>
    <w:p w14:paraId="25ECD3BA" w14:textId="36D5ECFF" w:rsidR="00D00575" w:rsidRDefault="00D00575" w:rsidP="00040083">
      <w:pPr>
        <w:pStyle w:val="ListParagraph"/>
        <w:numPr>
          <w:ilvl w:val="1"/>
          <w:numId w:val="13"/>
        </w:numPr>
        <w:rPr>
          <w:rFonts w:asciiTheme="minorHAnsi" w:hAnsiTheme="minorHAnsi" w:cs="Times New Roman"/>
          <w:sz w:val="24"/>
          <w:szCs w:val="24"/>
        </w:rPr>
      </w:pPr>
      <w:r w:rsidRPr="4CFC604C">
        <w:rPr>
          <w:rFonts w:asciiTheme="minorHAnsi" w:eastAsiaTheme="minorEastAsia" w:hAnsiTheme="minorHAnsi"/>
          <w:sz w:val="24"/>
          <w:szCs w:val="24"/>
        </w:rPr>
        <w:t>Staffing</w:t>
      </w:r>
      <w:r w:rsidR="67F99096" w:rsidRPr="4CFC604C">
        <w:rPr>
          <w:rFonts w:asciiTheme="minorHAnsi" w:eastAsiaTheme="minorEastAsia" w:hAnsiTheme="minorHAnsi"/>
          <w:sz w:val="24"/>
          <w:szCs w:val="24"/>
        </w:rPr>
        <w:t xml:space="preserve">: </w:t>
      </w:r>
      <w:r w:rsidR="3D8D5EBC" w:rsidRPr="4CFC604C">
        <w:rPr>
          <w:rFonts w:asciiTheme="minorHAnsi" w:eastAsiaTheme="minorEastAsia" w:hAnsiTheme="minorHAnsi"/>
          <w:sz w:val="24"/>
          <w:szCs w:val="24"/>
        </w:rPr>
        <w:t>12 months</w:t>
      </w:r>
      <w:r w:rsidR="3E69B92A" w:rsidRPr="4CFC604C">
        <w:rPr>
          <w:rFonts w:asciiTheme="minorHAnsi" w:eastAsiaTheme="minorEastAsia" w:hAnsiTheme="minorHAnsi"/>
          <w:sz w:val="24"/>
          <w:szCs w:val="24"/>
        </w:rPr>
        <w:t xml:space="preserve">, </w:t>
      </w:r>
      <w:r w:rsidR="3E69B92A" w:rsidRPr="4CFC604C">
        <w:rPr>
          <w:rFonts w:asciiTheme="minorHAnsi" w:hAnsiTheme="minorHAnsi" w:cs="Times New Roman"/>
          <w:sz w:val="24"/>
          <w:szCs w:val="24"/>
        </w:rPr>
        <w:t>two-12 hour shifts every third weekend on the pediatric inpatient psychiatry unit</w:t>
      </w:r>
      <w:r w:rsidR="778FA1D9" w:rsidRPr="4CFC604C">
        <w:rPr>
          <w:rFonts w:asciiTheme="minorHAnsi" w:hAnsiTheme="minorHAnsi" w:cs="Times New Roman"/>
          <w:sz w:val="24"/>
          <w:szCs w:val="24"/>
        </w:rPr>
        <w:t xml:space="preserve"> (minimum of 15 weekends completed by end of residency)</w:t>
      </w:r>
    </w:p>
    <w:p w14:paraId="6C5709E0" w14:textId="30F7D5BF" w:rsidR="5B8AAFFE" w:rsidRDefault="5B8AAFFE" w:rsidP="00040083">
      <w:pPr>
        <w:pStyle w:val="ListParagraph"/>
        <w:numPr>
          <w:ilvl w:val="2"/>
          <w:numId w:val="13"/>
        </w:numPr>
        <w:rPr>
          <w:rFonts w:eastAsia="Calibri"/>
          <w:sz w:val="24"/>
          <w:szCs w:val="24"/>
        </w:rPr>
      </w:pPr>
      <w:r w:rsidRPr="4CFC604C">
        <w:rPr>
          <w:rFonts w:asciiTheme="minorHAnsi" w:hAnsiTheme="minorHAnsi" w:cs="Times New Roman"/>
          <w:sz w:val="24"/>
          <w:szCs w:val="24"/>
        </w:rPr>
        <w:t>Typical duties will include clinical coverage with order review and verification, fielding questions from the healthcare team, medication reconciliation, patient/caregiver counseling, and managing protocols and collaborative practice agreements.</w:t>
      </w:r>
    </w:p>
    <w:p w14:paraId="69E09845" w14:textId="5936A022" w:rsidR="5B8AAFFE" w:rsidRDefault="5B8AAFFE" w:rsidP="00040083">
      <w:pPr>
        <w:pStyle w:val="ListParagraph"/>
        <w:numPr>
          <w:ilvl w:val="2"/>
          <w:numId w:val="13"/>
        </w:numPr>
        <w:rPr>
          <w:rFonts w:asciiTheme="minorHAnsi" w:hAnsiTheme="minorHAnsi"/>
        </w:rPr>
      </w:pPr>
      <w:r w:rsidRPr="4CFC604C">
        <w:rPr>
          <w:rFonts w:asciiTheme="minorHAnsi" w:hAnsiTheme="minorHAnsi" w:cs="Times New Roman"/>
          <w:sz w:val="24"/>
          <w:szCs w:val="24"/>
        </w:rPr>
        <w:t>Holiday coverage (if required):</w:t>
      </w:r>
    </w:p>
    <w:p w14:paraId="15EDAA4D" w14:textId="21F798D5" w:rsidR="5B8AAFFE" w:rsidRDefault="5B8AAFFE" w:rsidP="00040083">
      <w:pPr>
        <w:pStyle w:val="ListParagraph"/>
        <w:numPr>
          <w:ilvl w:val="3"/>
          <w:numId w:val="13"/>
        </w:numPr>
        <w:rPr>
          <w:rFonts w:asciiTheme="minorHAnsi" w:hAnsiTheme="minorHAnsi"/>
        </w:rPr>
      </w:pPr>
      <w:r w:rsidRPr="4CFC604C">
        <w:rPr>
          <w:rFonts w:asciiTheme="minorHAnsi" w:hAnsiTheme="minorHAnsi"/>
        </w:rPr>
        <w:t xml:space="preserve">Residents are afforded 10 days of holiday leave as a benefit of their employment. </w:t>
      </w:r>
    </w:p>
    <w:p w14:paraId="41AC6E21" w14:textId="77777777" w:rsidR="5B8AAFFE" w:rsidRDefault="5B8AAFFE" w:rsidP="00040083">
      <w:pPr>
        <w:pStyle w:val="Default"/>
        <w:numPr>
          <w:ilvl w:val="3"/>
          <w:numId w:val="13"/>
        </w:numPr>
        <w:rPr>
          <w:rFonts w:asciiTheme="minorHAnsi" w:hAnsiTheme="minorHAnsi"/>
        </w:rPr>
      </w:pPr>
      <w:r w:rsidRPr="4CFC604C">
        <w:rPr>
          <w:rFonts w:asciiTheme="minorHAnsi" w:hAnsiTheme="minorHAnsi"/>
        </w:rPr>
        <w:t xml:space="preserve">Residents shall be required to work no more than one of the 10 holidays (including Thanksgiving, Christmas </w:t>
      </w:r>
      <w:proofErr w:type="gramStart"/>
      <w:r w:rsidRPr="4CFC604C">
        <w:rPr>
          <w:rFonts w:asciiTheme="minorHAnsi" w:hAnsiTheme="minorHAnsi"/>
        </w:rPr>
        <w:t>Eve</w:t>
      </w:r>
      <w:proofErr w:type="gramEnd"/>
      <w:r w:rsidRPr="4CFC604C">
        <w:rPr>
          <w:rFonts w:asciiTheme="minorHAnsi" w:hAnsiTheme="minorHAnsi"/>
        </w:rPr>
        <w:t xml:space="preserve"> or New Year’s Day).</w:t>
      </w:r>
      <w:r w:rsidRPr="4CFC604C">
        <w:rPr>
          <w:rFonts w:asciiTheme="minorHAnsi" w:hAnsiTheme="minorHAnsi"/>
          <w:color w:val="auto"/>
        </w:rPr>
        <w:t xml:space="preserve"> The fulfillment of holiday coverage will be coordinated through the RPD. </w:t>
      </w:r>
    </w:p>
    <w:p w14:paraId="5D9D707A" w14:textId="49A02803" w:rsidR="5B8AAFFE" w:rsidRDefault="5B8AAFFE" w:rsidP="00040083">
      <w:pPr>
        <w:pStyle w:val="Default"/>
        <w:numPr>
          <w:ilvl w:val="3"/>
          <w:numId w:val="13"/>
        </w:numPr>
        <w:rPr>
          <w:rFonts w:asciiTheme="minorHAnsi" w:hAnsiTheme="minorHAnsi"/>
          <w:color w:val="auto"/>
        </w:rPr>
      </w:pPr>
      <w:r w:rsidRPr="4CFC604C">
        <w:rPr>
          <w:rFonts w:asciiTheme="minorHAnsi" w:hAnsiTheme="minorHAnsi"/>
          <w:color w:val="auto"/>
        </w:rPr>
        <w:t>Residents may participate in staffing of additional shifts for holidays consistent with the standards applied to general staff and shall receive pharmacist per diem salary for holiday shifts worked.</w:t>
      </w:r>
    </w:p>
    <w:p w14:paraId="6F60BC91" w14:textId="33D99C10" w:rsidR="00D00575" w:rsidRPr="009A4FB6"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Teaching</w:t>
      </w:r>
      <w:r w:rsidR="1CDA7E95" w:rsidRPr="4CFC604C">
        <w:rPr>
          <w:rFonts w:asciiTheme="minorHAnsi" w:eastAsiaTheme="minorEastAsia" w:hAnsiTheme="minorHAnsi"/>
          <w:sz w:val="24"/>
          <w:szCs w:val="24"/>
        </w:rPr>
        <w:t>: 12 months</w:t>
      </w:r>
    </w:p>
    <w:p w14:paraId="34B4C4E0" w14:textId="3D7D51FF" w:rsidR="53B5E5CD" w:rsidRDefault="53B5E5CD" w:rsidP="00040083">
      <w:pPr>
        <w:pStyle w:val="ListParagraph"/>
        <w:numPr>
          <w:ilvl w:val="2"/>
          <w:numId w:val="13"/>
        </w:numPr>
        <w:rPr>
          <w:rFonts w:asciiTheme="minorHAnsi" w:hAnsiTheme="minorHAnsi"/>
          <w:sz w:val="24"/>
          <w:szCs w:val="24"/>
        </w:rPr>
      </w:pPr>
      <w:r w:rsidRPr="4CFC604C">
        <w:rPr>
          <w:rFonts w:asciiTheme="minorHAnsi" w:hAnsiTheme="minorHAnsi"/>
          <w:sz w:val="24"/>
          <w:szCs w:val="24"/>
        </w:rPr>
        <w:t xml:space="preserve">The resident may complete the Intermountain Academic Teaching Certificate as described in the system manual if desired. </w:t>
      </w:r>
    </w:p>
    <w:p w14:paraId="2E83DB61" w14:textId="1024ECCA" w:rsidR="53B5E5CD" w:rsidRDefault="53B5E5CD" w:rsidP="00040083">
      <w:pPr>
        <w:pStyle w:val="ListParagraph"/>
        <w:numPr>
          <w:ilvl w:val="2"/>
          <w:numId w:val="13"/>
        </w:numPr>
        <w:rPr>
          <w:rFonts w:asciiTheme="minorHAnsi" w:hAnsiTheme="minorHAnsi"/>
          <w:sz w:val="24"/>
          <w:szCs w:val="24"/>
        </w:rPr>
      </w:pPr>
      <w:r w:rsidRPr="4CFC604C">
        <w:rPr>
          <w:rFonts w:asciiTheme="minorHAnsi" w:hAnsiTheme="minorHAnsi"/>
          <w:sz w:val="24"/>
          <w:szCs w:val="24"/>
        </w:rPr>
        <w:t>The resident will complete the following teaching requirements:</w:t>
      </w:r>
    </w:p>
    <w:p w14:paraId="64FCED08" w14:textId="283E8E05" w:rsidR="53B5E5CD" w:rsidRDefault="53B5E5CD" w:rsidP="00040083">
      <w:pPr>
        <w:pStyle w:val="ListParagraph"/>
        <w:numPr>
          <w:ilvl w:val="3"/>
          <w:numId w:val="13"/>
        </w:numPr>
        <w:rPr>
          <w:rFonts w:eastAsia="Calibri"/>
          <w:sz w:val="24"/>
          <w:szCs w:val="24"/>
        </w:rPr>
      </w:pPr>
      <w:r w:rsidRPr="4CFC604C">
        <w:rPr>
          <w:rFonts w:asciiTheme="minorHAnsi" w:hAnsiTheme="minorHAnsi"/>
          <w:sz w:val="24"/>
          <w:szCs w:val="24"/>
        </w:rPr>
        <w:t xml:space="preserve">Lecture requirements: </w:t>
      </w:r>
      <w:r w:rsidR="417C4DCB" w:rsidRPr="4CFC604C">
        <w:rPr>
          <w:rFonts w:asciiTheme="minorHAnsi" w:hAnsiTheme="minorHAnsi"/>
          <w:sz w:val="24"/>
          <w:szCs w:val="24"/>
        </w:rPr>
        <w:t>3</w:t>
      </w:r>
      <w:r w:rsidRPr="4CFC604C">
        <w:rPr>
          <w:rFonts w:asciiTheme="minorHAnsi" w:hAnsiTheme="minorHAnsi"/>
          <w:sz w:val="24"/>
          <w:szCs w:val="24"/>
        </w:rPr>
        <w:t xml:space="preserve"> hours of lecture (either didactic or active learning)</w:t>
      </w:r>
    </w:p>
    <w:p w14:paraId="199DB154" w14:textId="77777777" w:rsidR="53B5E5CD" w:rsidRDefault="53B5E5CD" w:rsidP="00040083">
      <w:pPr>
        <w:pStyle w:val="ListParagraph"/>
        <w:numPr>
          <w:ilvl w:val="4"/>
          <w:numId w:val="13"/>
        </w:numPr>
        <w:rPr>
          <w:rFonts w:eastAsia="Calibri"/>
          <w:sz w:val="24"/>
          <w:szCs w:val="24"/>
        </w:rPr>
      </w:pPr>
      <w:r w:rsidRPr="4CFC604C">
        <w:rPr>
          <w:rFonts w:asciiTheme="minorHAnsi" w:hAnsiTheme="minorHAnsi"/>
          <w:sz w:val="24"/>
          <w:szCs w:val="24"/>
        </w:rPr>
        <w:t>Minimum 1 hour seminar presentation to Primary Children’s pharmacy staff regarding a controversial behavioral health topic or unique case presentation.</w:t>
      </w:r>
    </w:p>
    <w:p w14:paraId="4467CC10" w14:textId="7FD346FC" w:rsidR="53B5E5CD" w:rsidRDefault="53B5E5CD" w:rsidP="00040083">
      <w:pPr>
        <w:pStyle w:val="ListParagraph"/>
        <w:numPr>
          <w:ilvl w:val="4"/>
          <w:numId w:val="13"/>
        </w:numPr>
        <w:rPr>
          <w:rFonts w:eastAsia="Calibri"/>
          <w:sz w:val="24"/>
          <w:szCs w:val="24"/>
        </w:rPr>
      </w:pPr>
      <w:r w:rsidRPr="4CFC604C">
        <w:rPr>
          <w:rFonts w:asciiTheme="minorHAnsi" w:hAnsiTheme="minorHAnsi"/>
          <w:sz w:val="24"/>
          <w:szCs w:val="24"/>
        </w:rPr>
        <w:t>Minimum 2 hours of lecturing at a local college of pharmacy or medicine</w:t>
      </w:r>
    </w:p>
    <w:p w14:paraId="5C08112F" w14:textId="1D0C3857" w:rsidR="382E7E5C" w:rsidRDefault="382E7E5C" w:rsidP="00040083">
      <w:pPr>
        <w:pStyle w:val="ListParagraph"/>
        <w:numPr>
          <w:ilvl w:val="1"/>
          <w:numId w:val="13"/>
        </w:numPr>
        <w:rPr>
          <w:rFonts w:eastAsia="Calibri"/>
          <w:sz w:val="24"/>
          <w:szCs w:val="24"/>
        </w:rPr>
      </w:pPr>
      <w:r w:rsidRPr="4CFC604C">
        <w:rPr>
          <w:rFonts w:asciiTheme="minorHAnsi" w:eastAsiaTheme="minorEastAsia" w:hAnsiTheme="minorHAnsi"/>
          <w:sz w:val="24"/>
          <w:szCs w:val="24"/>
        </w:rPr>
        <w:t>ACPE-Accredited Presentation</w:t>
      </w:r>
      <w:r w:rsidR="0FE85BD1" w:rsidRPr="4CFC604C">
        <w:rPr>
          <w:rFonts w:asciiTheme="minorHAnsi" w:eastAsiaTheme="minorEastAsia" w:hAnsiTheme="minorHAnsi"/>
          <w:sz w:val="24"/>
          <w:szCs w:val="24"/>
        </w:rPr>
        <w:t>: 6 months</w:t>
      </w:r>
    </w:p>
    <w:p w14:paraId="1A0FD16B" w14:textId="7C68235E" w:rsidR="1586F9A4" w:rsidRDefault="1586F9A4" w:rsidP="00040083">
      <w:pPr>
        <w:pStyle w:val="ListParagraph"/>
        <w:numPr>
          <w:ilvl w:val="2"/>
          <w:numId w:val="13"/>
        </w:numPr>
        <w:rPr>
          <w:rFonts w:eastAsia="Calibri"/>
          <w:sz w:val="24"/>
          <w:szCs w:val="24"/>
        </w:rPr>
      </w:pPr>
      <w:r w:rsidRPr="4CFC604C">
        <w:rPr>
          <w:rFonts w:asciiTheme="minorHAnsi" w:hAnsiTheme="minorHAnsi"/>
          <w:sz w:val="24"/>
          <w:szCs w:val="24"/>
        </w:rPr>
        <w:t>Minimum 1 hour of ACPE accredited CE for pharmacists and pharmacy technicians</w:t>
      </w:r>
    </w:p>
    <w:p w14:paraId="6D2EF69E" w14:textId="0381D044" w:rsid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Precepting</w:t>
      </w:r>
      <w:r w:rsidR="4BB5C897" w:rsidRPr="4CFC604C">
        <w:rPr>
          <w:rFonts w:asciiTheme="minorHAnsi" w:eastAsiaTheme="minorEastAsia" w:hAnsiTheme="minorHAnsi"/>
          <w:sz w:val="24"/>
          <w:szCs w:val="24"/>
        </w:rPr>
        <w:t xml:space="preserve">: 4-6 weeks depending on </w:t>
      </w:r>
      <w:proofErr w:type="gramStart"/>
      <w:r w:rsidR="4BB5C897" w:rsidRPr="4CFC604C">
        <w:rPr>
          <w:rFonts w:asciiTheme="minorHAnsi" w:eastAsiaTheme="minorEastAsia" w:hAnsiTheme="minorHAnsi"/>
          <w:sz w:val="24"/>
          <w:szCs w:val="24"/>
        </w:rPr>
        <w:t>other</w:t>
      </w:r>
      <w:proofErr w:type="gramEnd"/>
      <w:r w:rsidR="4BB5C897" w:rsidRPr="4CFC604C">
        <w:rPr>
          <w:rFonts w:asciiTheme="minorHAnsi" w:eastAsiaTheme="minorEastAsia" w:hAnsiTheme="minorHAnsi"/>
          <w:sz w:val="24"/>
          <w:szCs w:val="24"/>
        </w:rPr>
        <w:t xml:space="preserve"> </w:t>
      </w:r>
      <w:r w:rsidR="6074D97B" w:rsidRPr="4CFC604C">
        <w:rPr>
          <w:rFonts w:asciiTheme="minorHAnsi" w:eastAsiaTheme="minorEastAsia" w:hAnsiTheme="minorHAnsi"/>
          <w:sz w:val="24"/>
          <w:szCs w:val="24"/>
        </w:rPr>
        <w:t>learner's</w:t>
      </w:r>
      <w:r w:rsidR="32A4F0A6" w:rsidRPr="4CFC604C">
        <w:rPr>
          <w:rFonts w:asciiTheme="minorHAnsi" w:eastAsiaTheme="minorEastAsia" w:hAnsiTheme="minorHAnsi"/>
          <w:sz w:val="24"/>
          <w:szCs w:val="24"/>
        </w:rPr>
        <w:t xml:space="preserve"> schedule</w:t>
      </w:r>
    </w:p>
    <w:p w14:paraId="7788ACB9" w14:textId="3E8AB652" w:rsidR="00D00575" w:rsidRPr="00D00575" w:rsidRDefault="7D72061B" w:rsidP="00040083">
      <w:pPr>
        <w:pStyle w:val="ListParagraph"/>
        <w:numPr>
          <w:ilvl w:val="2"/>
          <w:numId w:val="13"/>
        </w:numPr>
        <w:rPr>
          <w:rFonts w:asciiTheme="minorHAnsi" w:eastAsiaTheme="minorEastAsia" w:hAnsiTheme="minorHAnsi"/>
          <w:sz w:val="24"/>
          <w:szCs w:val="24"/>
        </w:rPr>
      </w:pPr>
      <w:r w:rsidRPr="4CFC604C">
        <w:rPr>
          <w:rFonts w:asciiTheme="minorHAnsi" w:hAnsiTheme="minorHAnsi"/>
          <w:sz w:val="24"/>
          <w:szCs w:val="24"/>
        </w:rPr>
        <w:t xml:space="preserve">Act as the primary preceptor for a pharmacy student/resident with oversight from pharmacist preceptor.  </w:t>
      </w:r>
    </w:p>
    <w:p w14:paraId="3DB7F3A0" w14:textId="61F18A19" w:rsidR="00D00575" w:rsidRP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Consistent presence in one longitudinal, continuity-of-care outpatient </w:t>
      </w:r>
      <w:r w:rsidR="6A8FB26C" w:rsidRPr="4CFC604C">
        <w:rPr>
          <w:rFonts w:asciiTheme="minorHAnsi" w:eastAsiaTheme="minorEastAsia" w:hAnsiTheme="minorHAnsi"/>
          <w:sz w:val="24"/>
          <w:szCs w:val="24"/>
        </w:rPr>
        <w:t xml:space="preserve">clinic one day per week </w:t>
      </w:r>
      <w:r w:rsidRPr="4CFC604C">
        <w:rPr>
          <w:rFonts w:asciiTheme="minorHAnsi" w:eastAsiaTheme="minorEastAsia" w:hAnsiTheme="minorHAnsi"/>
          <w:sz w:val="24"/>
          <w:szCs w:val="24"/>
        </w:rPr>
        <w:t xml:space="preserve">is required. Currently established options include: </w:t>
      </w:r>
    </w:p>
    <w:p w14:paraId="6AB8880A" w14:textId="5F267654" w:rsidR="00D00575" w:rsidRP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Outpatient </w:t>
      </w:r>
      <w:r w:rsidR="008B6D3B" w:rsidRPr="4CFC604C">
        <w:rPr>
          <w:rFonts w:asciiTheme="minorHAnsi" w:eastAsiaTheme="minorEastAsia" w:hAnsiTheme="minorHAnsi"/>
          <w:sz w:val="24"/>
          <w:szCs w:val="24"/>
        </w:rPr>
        <w:t xml:space="preserve">Pediatric </w:t>
      </w:r>
      <w:r w:rsidRPr="4CFC604C">
        <w:rPr>
          <w:rFonts w:asciiTheme="minorHAnsi" w:eastAsiaTheme="minorEastAsia" w:hAnsiTheme="minorHAnsi"/>
          <w:sz w:val="24"/>
          <w:szCs w:val="24"/>
        </w:rPr>
        <w:t>Psychiatry</w:t>
      </w:r>
      <w:r w:rsidR="08A2B913" w:rsidRPr="4CFC604C">
        <w:rPr>
          <w:rFonts w:asciiTheme="minorHAnsi" w:eastAsiaTheme="minorEastAsia" w:hAnsiTheme="minorHAnsi"/>
          <w:sz w:val="24"/>
          <w:szCs w:val="24"/>
        </w:rPr>
        <w:t xml:space="preserve"> Longitudinal Clinic</w:t>
      </w:r>
      <w:r w:rsidR="3D6EE9C2" w:rsidRPr="4CFC604C">
        <w:rPr>
          <w:rFonts w:asciiTheme="minorHAnsi" w:eastAsiaTheme="minorEastAsia" w:hAnsiTheme="minorHAnsi"/>
          <w:sz w:val="24"/>
          <w:szCs w:val="24"/>
        </w:rPr>
        <w:t>: 9 months</w:t>
      </w:r>
      <w:r w:rsidR="6638C29E" w:rsidRPr="4CFC604C">
        <w:rPr>
          <w:rFonts w:asciiTheme="minorHAnsi" w:eastAsiaTheme="minorEastAsia" w:hAnsiTheme="minorHAnsi"/>
          <w:sz w:val="24"/>
          <w:szCs w:val="24"/>
        </w:rPr>
        <w:t xml:space="preserve">, </w:t>
      </w:r>
      <w:r w:rsidR="48B23A89" w:rsidRPr="4CFC604C">
        <w:rPr>
          <w:rFonts w:asciiTheme="minorHAnsi" w:eastAsiaTheme="minorEastAsia" w:hAnsiTheme="minorHAnsi"/>
          <w:sz w:val="24"/>
          <w:szCs w:val="24"/>
        </w:rPr>
        <w:t>75%</w:t>
      </w:r>
      <w:r w:rsidR="01C092BE" w:rsidRPr="4CFC604C">
        <w:rPr>
          <w:rFonts w:asciiTheme="minorHAnsi" w:eastAsiaTheme="minorEastAsia" w:hAnsiTheme="minorHAnsi"/>
          <w:sz w:val="24"/>
          <w:szCs w:val="24"/>
        </w:rPr>
        <w:t xml:space="preserve"> of a</w:t>
      </w:r>
      <w:r w:rsidR="6638C29E" w:rsidRPr="4CFC604C">
        <w:rPr>
          <w:rFonts w:asciiTheme="minorHAnsi" w:eastAsiaTheme="minorEastAsia" w:hAnsiTheme="minorHAnsi"/>
          <w:sz w:val="24"/>
          <w:szCs w:val="24"/>
        </w:rPr>
        <w:t xml:space="preserve"> day every Tuesday</w:t>
      </w:r>
    </w:p>
    <w:p w14:paraId="7DCADDA5" w14:textId="571D4630" w:rsidR="00D00575" w:rsidRPr="00D00575" w:rsidRDefault="00D00575" w:rsidP="00040083">
      <w:pPr>
        <w:pStyle w:val="ListParagraph"/>
        <w:numPr>
          <w:ilvl w:val="2"/>
          <w:numId w:val="13"/>
        </w:numPr>
        <w:rPr>
          <w:rFonts w:eastAsia="Calibri"/>
          <w:sz w:val="24"/>
          <w:szCs w:val="24"/>
        </w:rPr>
      </w:pPr>
      <w:r w:rsidRPr="4CFC604C">
        <w:rPr>
          <w:rFonts w:asciiTheme="minorHAnsi" w:eastAsiaTheme="minorEastAsia" w:hAnsiTheme="minorHAnsi"/>
          <w:sz w:val="24"/>
          <w:szCs w:val="24"/>
        </w:rPr>
        <w:t>Expansion of services to other clinics</w:t>
      </w:r>
      <w:r w:rsidRPr="4CFC604C">
        <w:rPr>
          <w:rFonts w:asciiTheme="minorHAnsi" w:hAnsiTheme="minorHAnsi"/>
          <w:sz w:val="24"/>
          <w:szCs w:val="24"/>
        </w:rPr>
        <w:t xml:space="preserve"> is welcomed and </w:t>
      </w:r>
      <w:proofErr w:type="gramStart"/>
      <w:r w:rsidRPr="4CFC604C">
        <w:rPr>
          <w:rFonts w:asciiTheme="minorHAnsi" w:hAnsiTheme="minorHAnsi"/>
          <w:sz w:val="24"/>
          <w:szCs w:val="24"/>
        </w:rPr>
        <w:t>encouraged</w:t>
      </w:r>
      <w:proofErr w:type="gramEnd"/>
      <w:r w:rsidRPr="4CFC604C">
        <w:rPr>
          <w:rFonts w:asciiTheme="minorHAnsi" w:hAnsiTheme="minorHAnsi"/>
          <w:sz w:val="24"/>
          <w:szCs w:val="24"/>
        </w:rPr>
        <w:t xml:space="preserve"> </w:t>
      </w:r>
    </w:p>
    <w:p w14:paraId="6AA5EE9C" w14:textId="0A93C90F" w:rsidR="00D00575" w:rsidRPr="00D00575" w:rsidRDefault="00D00575" w:rsidP="00040083">
      <w:pPr>
        <w:pStyle w:val="ListParagraph"/>
        <w:numPr>
          <w:ilvl w:val="1"/>
          <w:numId w:val="13"/>
        </w:numPr>
        <w:rPr>
          <w:rFonts w:asciiTheme="minorHAnsi" w:eastAsiaTheme="minorEastAsia" w:hAnsiTheme="minorHAnsi"/>
          <w:sz w:val="24"/>
          <w:szCs w:val="24"/>
        </w:rPr>
      </w:pPr>
      <w:r w:rsidRPr="4CFC604C">
        <w:rPr>
          <w:rFonts w:asciiTheme="minorHAnsi" w:eastAsiaTheme="minorEastAsia" w:hAnsiTheme="minorHAnsi"/>
          <w:sz w:val="24"/>
          <w:szCs w:val="24"/>
        </w:rPr>
        <w:t>Pharmacy Leadership</w:t>
      </w:r>
      <w:r w:rsidR="3FA81C7E" w:rsidRPr="4CFC604C">
        <w:rPr>
          <w:rFonts w:asciiTheme="minorHAnsi" w:eastAsiaTheme="minorEastAsia" w:hAnsiTheme="minorHAnsi"/>
          <w:sz w:val="24"/>
          <w:szCs w:val="24"/>
        </w:rPr>
        <w:t>: 12 months</w:t>
      </w:r>
    </w:p>
    <w:p w14:paraId="7ABFD79F" w14:textId="77777777" w:rsidR="00D00575" w:rsidRP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Pediatric P&amp;T committee</w:t>
      </w:r>
    </w:p>
    <w:p w14:paraId="2CBFDFC1" w14:textId="77777777" w:rsid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Primary Children's Hospital Medication Safety Committee</w:t>
      </w:r>
    </w:p>
    <w:p w14:paraId="57F7C5A8" w14:textId="77777777" w:rsid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Behavioral Health Clinical Program </w:t>
      </w:r>
    </w:p>
    <w:p w14:paraId="57669000" w14:textId="77777777" w:rsidR="00D00575" w:rsidRPr="00C73CA0"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System P&amp;T committee (as needed)</w:t>
      </w:r>
    </w:p>
    <w:p w14:paraId="14AF4544" w14:textId="77777777" w:rsidR="00D00575" w:rsidRPr="00C73CA0"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Policy/order set/CPA creation or update</w:t>
      </w:r>
    </w:p>
    <w:p w14:paraId="2300FF72" w14:textId="77777777" w:rsid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Medication Use Evaluation</w:t>
      </w:r>
    </w:p>
    <w:p w14:paraId="785485A9" w14:textId="3959B44C" w:rsidR="00D00575" w:rsidRPr="00C73CA0" w:rsidRDefault="008B6D3B"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Safety </w:t>
      </w:r>
      <w:r w:rsidR="00D00575" w:rsidRPr="4CFC604C">
        <w:rPr>
          <w:rFonts w:asciiTheme="minorHAnsi" w:eastAsiaTheme="minorEastAsia" w:hAnsiTheme="minorHAnsi"/>
          <w:sz w:val="24"/>
          <w:szCs w:val="24"/>
        </w:rPr>
        <w:t>Newsletter</w:t>
      </w:r>
    </w:p>
    <w:p w14:paraId="5D98AF03" w14:textId="670E269A" w:rsidR="00D00575" w:rsidRPr="009A4FB6" w:rsidRDefault="00D00575" w:rsidP="00040083">
      <w:pPr>
        <w:pStyle w:val="ListParagraph"/>
        <w:numPr>
          <w:ilvl w:val="0"/>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Available </w:t>
      </w:r>
      <w:r w:rsidR="0B423604" w:rsidRPr="4CFC604C">
        <w:rPr>
          <w:rFonts w:asciiTheme="minorHAnsi" w:eastAsiaTheme="minorEastAsia" w:hAnsiTheme="minorHAnsi"/>
          <w:sz w:val="24"/>
          <w:szCs w:val="24"/>
        </w:rPr>
        <w:t>E</w:t>
      </w:r>
      <w:r w:rsidRPr="4CFC604C">
        <w:rPr>
          <w:rFonts w:asciiTheme="minorHAnsi" w:eastAsiaTheme="minorEastAsia" w:hAnsiTheme="minorHAnsi"/>
          <w:sz w:val="24"/>
          <w:szCs w:val="24"/>
        </w:rPr>
        <w:t xml:space="preserve">lective </w:t>
      </w:r>
      <w:r w:rsidR="28511B2D" w:rsidRPr="4CFC604C">
        <w:rPr>
          <w:rFonts w:asciiTheme="minorHAnsi" w:eastAsiaTheme="minorEastAsia" w:hAnsiTheme="minorHAnsi"/>
          <w:sz w:val="24"/>
          <w:szCs w:val="24"/>
        </w:rPr>
        <w:t>Experiences</w:t>
      </w:r>
      <w:r w:rsidRPr="4CFC604C">
        <w:rPr>
          <w:rFonts w:asciiTheme="minorHAnsi" w:eastAsiaTheme="minorEastAsia" w:hAnsiTheme="minorHAnsi"/>
          <w:sz w:val="24"/>
          <w:szCs w:val="24"/>
        </w:rPr>
        <w:t>:</w:t>
      </w:r>
      <w:r w:rsidR="504F3271" w:rsidRPr="4CFC604C">
        <w:rPr>
          <w:rFonts w:asciiTheme="minorHAnsi" w:eastAsiaTheme="minorEastAsia" w:hAnsiTheme="minorHAnsi"/>
          <w:sz w:val="24"/>
          <w:szCs w:val="24"/>
        </w:rPr>
        <w:t xml:space="preserve"> 2</w:t>
      </w:r>
      <w:r w:rsidR="388618B0" w:rsidRPr="4CFC604C">
        <w:rPr>
          <w:rFonts w:asciiTheme="minorHAnsi" w:eastAsiaTheme="minorEastAsia" w:hAnsiTheme="minorHAnsi"/>
          <w:sz w:val="24"/>
          <w:szCs w:val="24"/>
        </w:rPr>
        <w:t>-</w:t>
      </w:r>
      <w:r w:rsidR="504F3271" w:rsidRPr="4CFC604C">
        <w:rPr>
          <w:rFonts w:asciiTheme="minorHAnsi" w:eastAsiaTheme="minorEastAsia" w:hAnsiTheme="minorHAnsi"/>
          <w:sz w:val="24"/>
          <w:szCs w:val="24"/>
        </w:rPr>
        <w:t>4</w:t>
      </w:r>
      <w:r w:rsidR="40277D70" w:rsidRPr="4CFC604C">
        <w:rPr>
          <w:rFonts w:asciiTheme="minorHAnsi" w:eastAsiaTheme="minorEastAsia" w:hAnsiTheme="minorHAnsi"/>
          <w:sz w:val="24"/>
          <w:szCs w:val="24"/>
        </w:rPr>
        <w:t xml:space="preserve"> </w:t>
      </w:r>
      <w:r w:rsidR="504F3271" w:rsidRPr="4CFC604C">
        <w:rPr>
          <w:rFonts w:asciiTheme="minorHAnsi" w:eastAsiaTheme="minorEastAsia" w:hAnsiTheme="minorHAnsi"/>
          <w:sz w:val="24"/>
          <w:szCs w:val="24"/>
        </w:rPr>
        <w:t>weeks based on resident</w:t>
      </w:r>
      <w:r w:rsidR="2B12381B" w:rsidRPr="4CFC604C">
        <w:rPr>
          <w:rFonts w:asciiTheme="minorHAnsi" w:eastAsiaTheme="minorEastAsia" w:hAnsiTheme="minorHAnsi"/>
          <w:sz w:val="24"/>
          <w:szCs w:val="24"/>
        </w:rPr>
        <w:t>’</w:t>
      </w:r>
      <w:r w:rsidR="504F3271" w:rsidRPr="4CFC604C">
        <w:rPr>
          <w:rFonts w:asciiTheme="minorHAnsi" w:eastAsiaTheme="minorEastAsia" w:hAnsiTheme="minorHAnsi"/>
          <w:sz w:val="24"/>
          <w:szCs w:val="24"/>
        </w:rPr>
        <w:t>s needs and interest</w:t>
      </w:r>
      <w:r w:rsidR="7527FCB6" w:rsidRPr="4CFC604C">
        <w:rPr>
          <w:rFonts w:asciiTheme="minorHAnsi" w:eastAsiaTheme="minorEastAsia" w:hAnsiTheme="minorHAnsi"/>
          <w:sz w:val="24"/>
          <w:szCs w:val="24"/>
        </w:rPr>
        <w:t>. May also repeat a required learning experience</w:t>
      </w:r>
      <w:r w:rsidR="0707D5DB" w:rsidRPr="4CFC604C">
        <w:rPr>
          <w:rFonts w:asciiTheme="minorHAnsi" w:eastAsiaTheme="minorEastAsia" w:hAnsiTheme="minorHAnsi"/>
          <w:sz w:val="24"/>
          <w:szCs w:val="24"/>
        </w:rPr>
        <w:t>.</w:t>
      </w:r>
    </w:p>
    <w:p w14:paraId="457EE16D" w14:textId="31889D4E" w:rsidR="00D00575" w:rsidRDefault="00D00575" w:rsidP="00040083">
      <w:pPr>
        <w:pStyle w:val="ListParagraph"/>
        <w:numPr>
          <w:ilvl w:val="1"/>
          <w:numId w:val="13"/>
        </w:numPr>
        <w:rPr>
          <w:rFonts w:asciiTheme="minorHAnsi" w:eastAsiaTheme="minorEastAsia" w:hAnsiTheme="minorHAnsi"/>
          <w:i/>
          <w:iCs/>
          <w:sz w:val="24"/>
          <w:szCs w:val="24"/>
        </w:rPr>
      </w:pPr>
      <w:r w:rsidRPr="4CFC604C">
        <w:rPr>
          <w:rFonts w:asciiTheme="minorHAnsi" w:eastAsiaTheme="minorEastAsia" w:hAnsiTheme="minorHAnsi"/>
          <w:i/>
          <w:iCs/>
          <w:sz w:val="24"/>
          <w:szCs w:val="24"/>
        </w:rPr>
        <w:lastRenderedPageBreak/>
        <w:t>Intermountain Health</w:t>
      </w:r>
    </w:p>
    <w:p w14:paraId="67D75A8D" w14:textId="77777777" w:rsidR="00D00575" w:rsidRPr="002A2B70"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Neurology ICU</w:t>
      </w:r>
    </w:p>
    <w:p w14:paraId="276D4994" w14:textId="53BB62F5" w:rsidR="00D00575" w:rsidRDefault="00D00575" w:rsidP="00040083">
      <w:pPr>
        <w:pStyle w:val="ListParagraph"/>
        <w:numPr>
          <w:ilvl w:val="2"/>
          <w:numId w:val="13"/>
        </w:numPr>
        <w:rPr>
          <w:sz w:val="24"/>
          <w:szCs w:val="24"/>
        </w:rPr>
      </w:pPr>
      <w:r w:rsidRPr="4CFC604C">
        <w:rPr>
          <w:rFonts w:asciiTheme="minorHAnsi" w:eastAsiaTheme="minorEastAsia" w:hAnsiTheme="minorHAnsi"/>
          <w:sz w:val="24"/>
          <w:szCs w:val="24"/>
        </w:rPr>
        <w:t xml:space="preserve">Pediatric </w:t>
      </w:r>
      <w:r w:rsidR="6D409E84" w:rsidRPr="4CFC604C">
        <w:rPr>
          <w:rFonts w:asciiTheme="minorHAnsi" w:eastAsiaTheme="minorEastAsia" w:hAnsiTheme="minorHAnsi"/>
          <w:sz w:val="24"/>
          <w:szCs w:val="24"/>
        </w:rPr>
        <w:t xml:space="preserve">Medical </w:t>
      </w:r>
      <w:r w:rsidRPr="4CFC604C">
        <w:rPr>
          <w:rFonts w:asciiTheme="minorHAnsi" w:eastAsiaTheme="minorEastAsia" w:hAnsiTheme="minorHAnsi"/>
          <w:sz w:val="24"/>
          <w:szCs w:val="24"/>
        </w:rPr>
        <w:t>Psychiatry</w:t>
      </w:r>
    </w:p>
    <w:p w14:paraId="7DF904DF" w14:textId="3686AFDC" w:rsidR="434AA7E8" w:rsidRDefault="434AA7E8"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Management and </w:t>
      </w:r>
      <w:r w:rsidR="35F38B4C" w:rsidRPr="4CFC604C">
        <w:rPr>
          <w:rFonts w:asciiTheme="minorHAnsi" w:eastAsiaTheme="minorEastAsia" w:hAnsiTheme="minorHAnsi"/>
          <w:sz w:val="24"/>
          <w:szCs w:val="24"/>
        </w:rPr>
        <w:t xml:space="preserve">Medication </w:t>
      </w:r>
      <w:r w:rsidR="096B9F4F" w:rsidRPr="4CFC604C">
        <w:rPr>
          <w:rFonts w:asciiTheme="minorHAnsi" w:eastAsiaTheme="minorEastAsia" w:hAnsiTheme="minorHAnsi"/>
          <w:sz w:val="24"/>
          <w:szCs w:val="24"/>
        </w:rPr>
        <w:t>Safety</w:t>
      </w:r>
    </w:p>
    <w:p w14:paraId="575BC5C8" w14:textId="29A1AF30" w:rsidR="2B3B2250" w:rsidRDefault="2B3B2250" w:rsidP="00040083">
      <w:pPr>
        <w:pStyle w:val="ListParagraph"/>
        <w:numPr>
          <w:ilvl w:val="2"/>
          <w:numId w:val="13"/>
        </w:numPr>
        <w:rPr>
          <w:rFonts w:eastAsia="Calibri"/>
          <w:sz w:val="24"/>
          <w:szCs w:val="24"/>
        </w:rPr>
      </w:pPr>
      <w:r w:rsidRPr="4CFC604C">
        <w:rPr>
          <w:rFonts w:asciiTheme="minorHAnsi" w:eastAsiaTheme="minorEastAsia" w:hAnsiTheme="minorHAnsi"/>
          <w:sz w:val="24"/>
          <w:szCs w:val="24"/>
        </w:rPr>
        <w:t>Other elective experiences may be developed based on resident interest and preceptor availability:</w:t>
      </w:r>
    </w:p>
    <w:p w14:paraId="636F972B" w14:textId="13009086" w:rsidR="2B3B2250" w:rsidRDefault="2B3B2250" w:rsidP="00040083">
      <w:pPr>
        <w:pStyle w:val="ListParagraph"/>
        <w:numPr>
          <w:ilvl w:val="3"/>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Examples </w:t>
      </w:r>
      <w:r w:rsidR="3682E910" w:rsidRPr="4CFC604C">
        <w:rPr>
          <w:rFonts w:asciiTheme="minorHAnsi" w:eastAsiaTheme="minorEastAsia" w:hAnsiTheme="minorHAnsi"/>
          <w:sz w:val="24"/>
          <w:szCs w:val="24"/>
        </w:rPr>
        <w:t>for potential development:</w:t>
      </w:r>
    </w:p>
    <w:p w14:paraId="027D608A" w14:textId="3EFE68BF" w:rsidR="2B3B2250" w:rsidRDefault="2B3B2250" w:rsidP="00040083">
      <w:pPr>
        <w:pStyle w:val="ListParagraph"/>
        <w:numPr>
          <w:ilvl w:val="4"/>
          <w:numId w:val="13"/>
        </w:numPr>
        <w:rPr>
          <w:rFonts w:asciiTheme="minorHAnsi" w:eastAsiaTheme="minorEastAsia" w:hAnsiTheme="minorHAnsi"/>
          <w:sz w:val="24"/>
          <w:szCs w:val="24"/>
        </w:rPr>
      </w:pPr>
      <w:r w:rsidRPr="4CFC604C">
        <w:rPr>
          <w:rFonts w:asciiTheme="minorHAnsi" w:eastAsiaTheme="minorEastAsia" w:hAnsiTheme="minorHAnsi"/>
          <w:sz w:val="24"/>
          <w:szCs w:val="24"/>
        </w:rPr>
        <w:t>Adolescent Partial Hospitalization Program</w:t>
      </w:r>
    </w:p>
    <w:p w14:paraId="51637C07" w14:textId="41016A29" w:rsidR="2B3B2250" w:rsidRDefault="2B3B2250" w:rsidP="00040083">
      <w:pPr>
        <w:pStyle w:val="ListParagraph"/>
        <w:numPr>
          <w:ilvl w:val="4"/>
          <w:numId w:val="13"/>
        </w:numPr>
        <w:rPr>
          <w:rFonts w:eastAsia="Calibri"/>
          <w:sz w:val="24"/>
          <w:szCs w:val="24"/>
        </w:rPr>
      </w:pPr>
      <w:r w:rsidRPr="4CFC604C">
        <w:rPr>
          <w:rFonts w:asciiTheme="minorHAnsi" w:eastAsiaTheme="minorEastAsia" w:hAnsiTheme="minorHAnsi"/>
          <w:sz w:val="24"/>
          <w:szCs w:val="24"/>
        </w:rPr>
        <w:t>Adolescent Day Treatment Program</w:t>
      </w:r>
    </w:p>
    <w:p w14:paraId="26AC8065" w14:textId="6DC50F78" w:rsidR="00D00575" w:rsidRDefault="00D00575" w:rsidP="00040083">
      <w:pPr>
        <w:pStyle w:val="ListParagraph"/>
        <w:numPr>
          <w:ilvl w:val="1"/>
          <w:numId w:val="13"/>
        </w:numPr>
        <w:rPr>
          <w:rFonts w:asciiTheme="minorHAnsi" w:eastAsiaTheme="minorEastAsia" w:hAnsiTheme="minorHAnsi"/>
          <w:i/>
          <w:iCs/>
          <w:sz w:val="24"/>
          <w:szCs w:val="24"/>
        </w:rPr>
      </w:pPr>
      <w:r w:rsidRPr="4CFC604C">
        <w:rPr>
          <w:rFonts w:asciiTheme="minorHAnsi" w:eastAsiaTheme="minorEastAsia" w:hAnsiTheme="minorHAnsi"/>
          <w:i/>
          <w:iCs/>
          <w:sz w:val="24"/>
          <w:szCs w:val="24"/>
        </w:rPr>
        <w:t>Off-</w:t>
      </w:r>
      <w:r w:rsidR="008B6D3B" w:rsidRPr="4CFC604C">
        <w:rPr>
          <w:rFonts w:asciiTheme="minorHAnsi" w:eastAsiaTheme="minorEastAsia" w:hAnsiTheme="minorHAnsi"/>
          <w:i/>
          <w:iCs/>
          <w:sz w:val="24"/>
          <w:szCs w:val="24"/>
        </w:rPr>
        <w:t>site</w:t>
      </w:r>
    </w:p>
    <w:p w14:paraId="42C65D10" w14:textId="77777777" w:rsidR="00D00575" w:rsidRPr="002A2B70"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Substance Abuse Residential Rehabilitation Treatment Program </w:t>
      </w:r>
    </w:p>
    <w:p w14:paraId="5BA4AF10" w14:textId="7298CE52" w:rsidR="4A59DD44" w:rsidRDefault="4A59DD44"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Primary Care Addiction Medicine</w:t>
      </w:r>
    </w:p>
    <w:p w14:paraId="738F0193" w14:textId="0650F642" w:rsidR="00D00575" w:rsidRDefault="00D00575" w:rsidP="00040083">
      <w:pPr>
        <w:pStyle w:val="ListParagraph"/>
        <w:numPr>
          <w:ilvl w:val="2"/>
          <w:numId w:val="13"/>
        </w:numPr>
        <w:rPr>
          <w:rFonts w:asciiTheme="minorHAnsi" w:eastAsiaTheme="minorEastAsia" w:hAnsiTheme="minorHAnsi"/>
          <w:sz w:val="24"/>
          <w:szCs w:val="24"/>
        </w:rPr>
      </w:pPr>
      <w:r w:rsidRPr="4CFC604C">
        <w:rPr>
          <w:rFonts w:asciiTheme="minorHAnsi" w:eastAsiaTheme="minorEastAsia" w:hAnsiTheme="minorHAnsi"/>
          <w:sz w:val="24"/>
          <w:szCs w:val="24"/>
        </w:rPr>
        <w:t>Poison Control</w:t>
      </w:r>
    </w:p>
    <w:p w14:paraId="503C5518" w14:textId="77777777" w:rsidR="00D00575" w:rsidRDefault="00D00575" w:rsidP="00D00575">
      <w:pPr>
        <w:ind w:left="1620"/>
        <w:rPr>
          <w:rFonts w:eastAsia="Calibri"/>
          <w:sz w:val="24"/>
          <w:szCs w:val="24"/>
        </w:rPr>
      </w:pPr>
    </w:p>
    <w:p w14:paraId="35995AC0" w14:textId="25AA70BE" w:rsidR="00D00575" w:rsidRDefault="7A1116C6" w:rsidP="00D00575">
      <w:pPr>
        <w:rPr>
          <w:rFonts w:eastAsia="Calibri"/>
          <w:sz w:val="24"/>
          <w:szCs w:val="24"/>
        </w:rPr>
      </w:pPr>
      <w:r w:rsidRPr="4CFC604C">
        <w:rPr>
          <w:rFonts w:asciiTheme="minorHAnsi" w:eastAsiaTheme="minorEastAsia" w:hAnsiTheme="minorHAnsi"/>
          <w:b/>
          <w:bCs/>
          <w:i/>
          <w:iCs/>
          <w:sz w:val="24"/>
          <w:szCs w:val="24"/>
        </w:rPr>
        <w:t>Learning Experience</w:t>
      </w:r>
      <w:r w:rsidR="00D00575" w:rsidRPr="4CFC604C">
        <w:rPr>
          <w:rFonts w:asciiTheme="minorHAnsi" w:eastAsiaTheme="minorEastAsia" w:hAnsiTheme="minorHAnsi"/>
          <w:b/>
          <w:bCs/>
          <w:i/>
          <w:iCs/>
          <w:sz w:val="24"/>
          <w:szCs w:val="24"/>
        </w:rPr>
        <w:t xml:space="preserve"> Schedule</w:t>
      </w:r>
    </w:p>
    <w:p w14:paraId="573B5A34" w14:textId="77777777" w:rsidR="00D00575" w:rsidRPr="009A4FB6" w:rsidRDefault="00D00575" w:rsidP="00040083">
      <w:pPr>
        <w:pStyle w:val="ListParagraph"/>
        <w:numPr>
          <w:ilvl w:val="0"/>
          <w:numId w:val="9"/>
        </w:numPr>
        <w:rPr>
          <w:rFonts w:asciiTheme="minorHAnsi" w:eastAsiaTheme="minorEastAsia" w:hAnsiTheme="minorHAnsi"/>
          <w:sz w:val="24"/>
          <w:szCs w:val="24"/>
        </w:rPr>
      </w:pPr>
      <w:r w:rsidRPr="03EA7838">
        <w:rPr>
          <w:rFonts w:asciiTheme="minorHAnsi" w:eastAsiaTheme="minorEastAsia" w:hAnsiTheme="minorHAnsi"/>
          <w:sz w:val="24"/>
          <w:szCs w:val="24"/>
        </w:rPr>
        <w:t>July-Program Orientation</w:t>
      </w:r>
    </w:p>
    <w:p w14:paraId="1B0070A8" w14:textId="77777777" w:rsidR="00D00575" w:rsidRPr="009A4FB6" w:rsidRDefault="00D00575" w:rsidP="00040083">
      <w:pPr>
        <w:pStyle w:val="ListParagraph"/>
        <w:numPr>
          <w:ilvl w:val="1"/>
          <w:numId w:val="9"/>
        </w:numPr>
        <w:rPr>
          <w:rFonts w:asciiTheme="minorHAnsi" w:eastAsiaTheme="minorEastAsia" w:hAnsiTheme="minorHAnsi"/>
          <w:sz w:val="24"/>
          <w:szCs w:val="24"/>
        </w:rPr>
      </w:pPr>
      <w:r w:rsidRPr="03EA7838">
        <w:rPr>
          <w:rFonts w:asciiTheme="minorHAnsi" w:eastAsiaTheme="minorEastAsia" w:hAnsiTheme="minorHAnsi"/>
          <w:sz w:val="24"/>
          <w:szCs w:val="24"/>
        </w:rPr>
        <w:t>The RPD will orient the resident to the program by reviewing its purpose, accreditation regulations and standards, learning experiences, and assessment strategies.</w:t>
      </w:r>
    </w:p>
    <w:p w14:paraId="7AEEA8DB" w14:textId="11357561" w:rsidR="00D00575" w:rsidRPr="009A4FB6" w:rsidRDefault="00D00575" w:rsidP="00040083">
      <w:pPr>
        <w:pStyle w:val="ListParagraph"/>
        <w:numPr>
          <w:ilvl w:val="1"/>
          <w:numId w:val="9"/>
        </w:numPr>
        <w:rPr>
          <w:rFonts w:asciiTheme="minorHAnsi" w:eastAsiaTheme="minorEastAsia" w:hAnsiTheme="minorHAnsi"/>
          <w:sz w:val="24"/>
          <w:szCs w:val="24"/>
        </w:rPr>
      </w:pPr>
      <w:r w:rsidRPr="25452A5D">
        <w:rPr>
          <w:rFonts w:asciiTheme="minorHAnsi" w:eastAsiaTheme="minorEastAsia" w:hAnsiTheme="minorHAnsi"/>
          <w:sz w:val="24"/>
          <w:szCs w:val="24"/>
        </w:rPr>
        <w:t xml:space="preserve">Residents will attend the </w:t>
      </w:r>
      <w:proofErr w:type="spellStart"/>
      <w:r w:rsidRPr="25452A5D">
        <w:rPr>
          <w:rFonts w:asciiTheme="minorHAnsi" w:eastAsiaTheme="minorEastAsia" w:hAnsiTheme="minorHAnsi"/>
          <w:sz w:val="24"/>
          <w:szCs w:val="24"/>
        </w:rPr>
        <w:t>Intermountain’s</w:t>
      </w:r>
      <w:proofErr w:type="spellEnd"/>
      <w:r w:rsidRPr="25452A5D">
        <w:rPr>
          <w:rFonts w:asciiTheme="minorHAnsi" w:eastAsiaTheme="minorEastAsia" w:hAnsiTheme="minorHAnsi"/>
          <w:sz w:val="24"/>
          <w:szCs w:val="24"/>
        </w:rPr>
        <w:t xml:space="preserve"> New Employee Orientation</w:t>
      </w:r>
      <w:r w:rsidR="12E57F16" w:rsidRPr="25452A5D">
        <w:rPr>
          <w:rFonts w:asciiTheme="minorHAnsi" w:eastAsiaTheme="minorEastAsia" w:hAnsiTheme="minorHAnsi"/>
          <w:sz w:val="24"/>
          <w:szCs w:val="24"/>
        </w:rPr>
        <w:t>.</w:t>
      </w:r>
    </w:p>
    <w:p w14:paraId="30D0D2DE" w14:textId="58A43451" w:rsidR="00D00575" w:rsidRPr="009A4FB6"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Orientation will be conducted by the RPD, pharmacists in central pharmacy, behavioral health pharmacists</w:t>
      </w:r>
      <w:r w:rsidR="660BD3DE" w:rsidRPr="4CFC604C">
        <w:rPr>
          <w:rFonts w:asciiTheme="minorHAnsi" w:eastAsiaTheme="minorEastAsia" w:hAnsiTheme="minorHAnsi"/>
          <w:sz w:val="24"/>
          <w:szCs w:val="24"/>
        </w:rPr>
        <w:t xml:space="preserve"> and pharmacy </w:t>
      </w:r>
      <w:r w:rsidR="4AA48189" w:rsidRPr="4CFC604C">
        <w:rPr>
          <w:rFonts w:asciiTheme="minorHAnsi" w:eastAsiaTheme="minorEastAsia" w:hAnsiTheme="minorHAnsi"/>
          <w:sz w:val="24"/>
          <w:szCs w:val="24"/>
        </w:rPr>
        <w:t>leadership</w:t>
      </w:r>
      <w:r w:rsidR="660BD3DE" w:rsidRPr="4CFC604C">
        <w:rPr>
          <w:rFonts w:asciiTheme="minorHAnsi" w:eastAsiaTheme="minorEastAsia" w:hAnsiTheme="minorHAnsi"/>
          <w:sz w:val="24"/>
          <w:szCs w:val="24"/>
        </w:rPr>
        <w:t>.</w:t>
      </w:r>
    </w:p>
    <w:p w14:paraId="56366B7C" w14:textId="160A9A54" w:rsidR="00D00575" w:rsidRPr="009A4FB6"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Orientation </w:t>
      </w:r>
      <w:r w:rsidR="3771C98E" w:rsidRPr="4CFC604C">
        <w:rPr>
          <w:rFonts w:asciiTheme="minorHAnsi" w:eastAsiaTheme="minorEastAsia" w:hAnsiTheme="minorHAnsi"/>
          <w:sz w:val="24"/>
          <w:szCs w:val="24"/>
        </w:rPr>
        <w:t>will</w:t>
      </w:r>
      <w:r w:rsidRPr="4CFC604C">
        <w:rPr>
          <w:rFonts w:asciiTheme="minorHAnsi" w:eastAsiaTheme="minorEastAsia" w:hAnsiTheme="minorHAnsi"/>
          <w:sz w:val="24"/>
          <w:szCs w:val="24"/>
        </w:rPr>
        <w:t xml:space="preserve"> be modified as necessary based on the resident’s previous experiences/certifications.</w:t>
      </w:r>
    </w:p>
    <w:p w14:paraId="00C64FEA" w14:textId="77777777" w:rsidR="00D00575" w:rsidRPr="009A4FB6" w:rsidRDefault="00D00575" w:rsidP="00040083">
      <w:pPr>
        <w:pStyle w:val="ListParagraph"/>
        <w:numPr>
          <w:ilvl w:val="0"/>
          <w:numId w:val="9"/>
        </w:numPr>
        <w:rPr>
          <w:rFonts w:asciiTheme="minorHAnsi" w:eastAsiaTheme="minorEastAsia" w:hAnsiTheme="minorHAnsi"/>
          <w:sz w:val="24"/>
          <w:szCs w:val="24"/>
        </w:rPr>
      </w:pPr>
      <w:r w:rsidRPr="03EA7838">
        <w:rPr>
          <w:rFonts w:asciiTheme="minorHAnsi" w:eastAsiaTheme="minorEastAsia" w:hAnsiTheme="minorHAnsi"/>
          <w:sz w:val="24"/>
          <w:szCs w:val="24"/>
        </w:rPr>
        <w:t>August-July</w:t>
      </w:r>
    </w:p>
    <w:p w14:paraId="52F46BA5" w14:textId="34C339DC" w:rsidR="00D00575" w:rsidRPr="009A4FB6"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 xml:space="preserve">2, 4, or 6-week clinical </w:t>
      </w:r>
      <w:r w:rsidR="27079ED4" w:rsidRPr="4CFC604C">
        <w:rPr>
          <w:rFonts w:asciiTheme="minorHAnsi" w:eastAsiaTheme="minorEastAsia" w:hAnsiTheme="minorHAnsi"/>
          <w:sz w:val="24"/>
          <w:szCs w:val="24"/>
        </w:rPr>
        <w:t>learning experiences</w:t>
      </w:r>
    </w:p>
    <w:p w14:paraId="05D27628" w14:textId="77777777" w:rsidR="00D00575" w:rsidRPr="009A4FB6" w:rsidRDefault="00D00575" w:rsidP="00040083">
      <w:pPr>
        <w:pStyle w:val="ListParagraph"/>
        <w:numPr>
          <w:ilvl w:val="0"/>
          <w:numId w:val="9"/>
        </w:numPr>
        <w:rPr>
          <w:rFonts w:asciiTheme="minorHAnsi" w:eastAsiaTheme="minorEastAsia" w:hAnsiTheme="minorHAnsi"/>
          <w:sz w:val="24"/>
          <w:szCs w:val="24"/>
        </w:rPr>
      </w:pPr>
      <w:r w:rsidRPr="03EA7838">
        <w:rPr>
          <w:rFonts w:asciiTheme="minorHAnsi" w:eastAsiaTheme="minorEastAsia" w:hAnsiTheme="minorHAnsi"/>
          <w:sz w:val="24"/>
          <w:szCs w:val="24"/>
        </w:rPr>
        <w:t>Project weeks</w:t>
      </w:r>
    </w:p>
    <w:p w14:paraId="760B99F8" w14:textId="77777777" w:rsidR="00D00575" w:rsidRPr="008B6D3B" w:rsidRDefault="00D00575" w:rsidP="00040083">
      <w:pPr>
        <w:pStyle w:val="ListParagraph"/>
        <w:numPr>
          <w:ilvl w:val="1"/>
          <w:numId w:val="9"/>
        </w:numPr>
        <w:rPr>
          <w:rFonts w:asciiTheme="minorHAnsi" w:eastAsiaTheme="minorEastAsia" w:hAnsiTheme="minorHAnsi"/>
          <w:sz w:val="24"/>
          <w:szCs w:val="24"/>
        </w:rPr>
      </w:pPr>
      <w:r w:rsidRPr="008B6D3B">
        <w:rPr>
          <w:rFonts w:asciiTheme="minorHAnsi" w:eastAsiaTheme="minorEastAsia" w:hAnsiTheme="minorHAnsi"/>
          <w:sz w:val="24"/>
          <w:szCs w:val="24"/>
        </w:rPr>
        <w:t xml:space="preserve">4 isolated weeks are scheduled for direct project management </w:t>
      </w:r>
      <w:proofErr w:type="gramStart"/>
      <w:r w:rsidRPr="008B6D3B">
        <w:rPr>
          <w:rFonts w:asciiTheme="minorHAnsi" w:eastAsiaTheme="minorEastAsia" w:hAnsiTheme="minorHAnsi"/>
          <w:sz w:val="24"/>
          <w:szCs w:val="24"/>
        </w:rPr>
        <w:t>time</w:t>
      </w:r>
      <w:proofErr w:type="gramEnd"/>
    </w:p>
    <w:p w14:paraId="361EBD33" w14:textId="5E2841DF" w:rsidR="00D00575" w:rsidRPr="009A4FB6" w:rsidRDefault="00D00575" w:rsidP="00040083">
      <w:pPr>
        <w:pStyle w:val="ListParagraph"/>
        <w:numPr>
          <w:ilvl w:val="1"/>
          <w:numId w:val="9"/>
        </w:numPr>
        <w:rPr>
          <w:rFonts w:asciiTheme="minorHAnsi" w:eastAsiaTheme="minorEastAsia" w:hAnsiTheme="minorHAnsi"/>
          <w:sz w:val="24"/>
          <w:szCs w:val="24"/>
        </w:rPr>
      </w:pPr>
      <w:r w:rsidRPr="6EA355DD">
        <w:rPr>
          <w:rFonts w:asciiTheme="minorHAnsi" w:eastAsiaTheme="minorEastAsia" w:hAnsiTheme="minorHAnsi"/>
          <w:sz w:val="24"/>
          <w:szCs w:val="24"/>
        </w:rPr>
        <w:t>Typical timing includes 1 week in quarter 1, 2 weeks in quarter 2, and 1 week in quarter 3</w:t>
      </w:r>
      <w:r>
        <w:br/>
      </w:r>
    </w:p>
    <w:p w14:paraId="33400270" w14:textId="45B55205" w:rsidR="3E633472" w:rsidRDefault="3E633472" w:rsidP="6EA355DD">
      <w:pPr>
        <w:ind w:firstLine="720"/>
        <w:rPr>
          <w:rFonts w:eastAsia="Calibri"/>
          <w:color w:val="000000" w:themeColor="text1"/>
        </w:rPr>
      </w:pPr>
      <w:r w:rsidRPr="6EA355DD">
        <w:rPr>
          <w:rFonts w:ascii="Calibri" w:eastAsia="Calibri" w:hAnsi="Calibri" w:cs="Calibri"/>
          <w:i/>
          <w:iCs/>
          <w:color w:val="000000" w:themeColor="text1"/>
        </w:rPr>
        <w:t xml:space="preserve">Example of Projects to Work </w:t>
      </w:r>
      <w:proofErr w:type="gramStart"/>
      <w:r w:rsidRPr="6EA355DD">
        <w:rPr>
          <w:rFonts w:ascii="Calibri" w:eastAsia="Calibri" w:hAnsi="Calibri" w:cs="Calibri"/>
          <w:i/>
          <w:iCs/>
          <w:color w:val="000000" w:themeColor="text1"/>
        </w:rPr>
        <w:t>On</w:t>
      </w:r>
      <w:proofErr w:type="gramEnd"/>
      <w:r w:rsidRPr="6EA355DD">
        <w:rPr>
          <w:rFonts w:ascii="Calibri" w:eastAsia="Calibri" w:hAnsi="Calibri" w:cs="Calibri"/>
          <w:i/>
          <w:iCs/>
          <w:color w:val="000000" w:themeColor="text1"/>
        </w:rPr>
        <w:t xml:space="preserve"> During Project Weeks for the PGY2 Pharmacy Program</w:t>
      </w:r>
    </w:p>
    <w:tbl>
      <w:tblPr>
        <w:tblStyle w:val="TableGrid"/>
        <w:tblW w:w="1014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15"/>
        <w:gridCol w:w="1710"/>
        <w:gridCol w:w="6915"/>
      </w:tblGrid>
      <w:tr w:rsidR="6EA355DD" w14:paraId="7B7AC54B" w14:textId="77777777" w:rsidTr="13BBE804">
        <w:trPr>
          <w:trHeight w:val="300"/>
          <w:jc w:val="center"/>
        </w:trPr>
        <w:tc>
          <w:tcPr>
            <w:tcW w:w="1515" w:type="dxa"/>
            <w:shd w:val="clear" w:color="auto" w:fill="7030A0"/>
            <w:tcMar>
              <w:left w:w="105" w:type="dxa"/>
              <w:right w:w="105" w:type="dxa"/>
            </w:tcMar>
          </w:tcPr>
          <w:p w14:paraId="654A607C" w14:textId="43BEB5A4" w:rsidR="6EA355DD" w:rsidRDefault="6EA355DD" w:rsidP="6EA355DD">
            <w:pPr>
              <w:contextualSpacing/>
              <w:rPr>
                <w:rFonts w:ascii="Calibri" w:eastAsia="Calibri" w:hAnsi="Calibri" w:cs="Calibri"/>
                <w:color w:val="FFFFFF" w:themeColor="background1"/>
              </w:rPr>
            </w:pPr>
            <w:r w:rsidRPr="6EA355DD">
              <w:rPr>
                <w:rFonts w:ascii="Calibri" w:eastAsia="Calibri" w:hAnsi="Calibri" w:cs="Calibri"/>
                <w:color w:val="FFFFFF" w:themeColor="background1"/>
              </w:rPr>
              <w:t>Project Week</w:t>
            </w:r>
          </w:p>
        </w:tc>
        <w:tc>
          <w:tcPr>
            <w:tcW w:w="1710" w:type="dxa"/>
            <w:shd w:val="clear" w:color="auto" w:fill="7030A0"/>
            <w:tcMar>
              <w:left w:w="105" w:type="dxa"/>
              <w:right w:w="105" w:type="dxa"/>
            </w:tcMar>
          </w:tcPr>
          <w:p w14:paraId="26B8FB41" w14:textId="72358770" w:rsidR="6EA355DD" w:rsidRDefault="6EA355DD" w:rsidP="6EA355DD">
            <w:pPr>
              <w:contextualSpacing/>
              <w:rPr>
                <w:rFonts w:ascii="Calibri" w:eastAsia="Calibri" w:hAnsi="Calibri" w:cs="Calibri"/>
                <w:color w:val="FFFFFF" w:themeColor="background1"/>
              </w:rPr>
            </w:pPr>
            <w:r w:rsidRPr="6EA355DD">
              <w:rPr>
                <w:rFonts w:ascii="Calibri" w:eastAsia="Calibri" w:hAnsi="Calibri" w:cs="Calibri"/>
                <w:color w:val="FFFFFF" w:themeColor="background1"/>
              </w:rPr>
              <w:t>Dates</w:t>
            </w:r>
          </w:p>
        </w:tc>
        <w:tc>
          <w:tcPr>
            <w:tcW w:w="6915" w:type="dxa"/>
            <w:shd w:val="clear" w:color="auto" w:fill="7030A0"/>
            <w:tcMar>
              <w:left w:w="105" w:type="dxa"/>
              <w:right w:w="105" w:type="dxa"/>
            </w:tcMar>
          </w:tcPr>
          <w:p w14:paraId="3143FF67" w14:textId="787BE6FC" w:rsidR="6EA355DD" w:rsidRDefault="6EA355DD" w:rsidP="6EA355DD">
            <w:pPr>
              <w:contextualSpacing/>
              <w:rPr>
                <w:rFonts w:ascii="Calibri" w:eastAsia="Calibri" w:hAnsi="Calibri" w:cs="Calibri"/>
                <w:color w:val="FFFFFF" w:themeColor="background1"/>
              </w:rPr>
            </w:pPr>
            <w:r w:rsidRPr="6EA355DD">
              <w:rPr>
                <w:rFonts w:ascii="Calibri" w:eastAsia="Calibri" w:hAnsi="Calibri" w:cs="Calibri"/>
                <w:color w:val="FFFFFF" w:themeColor="background1"/>
              </w:rPr>
              <w:t>Activities/Deliverables</w:t>
            </w:r>
          </w:p>
        </w:tc>
      </w:tr>
      <w:tr w:rsidR="6EA355DD" w14:paraId="1E2E30F7" w14:textId="77777777" w:rsidTr="13BBE804">
        <w:trPr>
          <w:trHeight w:val="1140"/>
          <w:jc w:val="center"/>
        </w:trPr>
        <w:tc>
          <w:tcPr>
            <w:tcW w:w="1515" w:type="dxa"/>
            <w:tcMar>
              <w:left w:w="105" w:type="dxa"/>
              <w:right w:w="105" w:type="dxa"/>
            </w:tcMar>
          </w:tcPr>
          <w:p w14:paraId="67C53FC7" w14:textId="160516F0"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Week 1</w:t>
            </w:r>
          </w:p>
        </w:tc>
        <w:tc>
          <w:tcPr>
            <w:tcW w:w="1710" w:type="dxa"/>
            <w:tcMar>
              <w:left w:w="105" w:type="dxa"/>
              <w:right w:w="105" w:type="dxa"/>
            </w:tcMar>
          </w:tcPr>
          <w:p w14:paraId="65C44BA3" w14:textId="1C184BF8"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9/</w:t>
            </w:r>
            <w:r w:rsidR="5A80B0E4" w:rsidRPr="6EA355DD">
              <w:rPr>
                <w:rFonts w:ascii="Calibri" w:eastAsia="Calibri" w:hAnsi="Calibri" w:cs="Calibri"/>
                <w:color w:val="000000" w:themeColor="text1"/>
              </w:rPr>
              <w:t>25</w:t>
            </w:r>
            <w:r w:rsidRPr="6EA355DD">
              <w:rPr>
                <w:rFonts w:ascii="Calibri" w:eastAsia="Calibri" w:hAnsi="Calibri" w:cs="Calibri"/>
                <w:color w:val="000000" w:themeColor="text1"/>
              </w:rPr>
              <w:t xml:space="preserve"> – 9/</w:t>
            </w:r>
            <w:r w:rsidR="6DDDDD36" w:rsidRPr="6EA355DD">
              <w:rPr>
                <w:rFonts w:ascii="Calibri" w:eastAsia="Calibri" w:hAnsi="Calibri" w:cs="Calibri"/>
                <w:color w:val="000000" w:themeColor="text1"/>
              </w:rPr>
              <w:t>29</w:t>
            </w:r>
          </w:p>
        </w:tc>
        <w:tc>
          <w:tcPr>
            <w:tcW w:w="6915" w:type="dxa"/>
            <w:tcMar>
              <w:left w:w="105" w:type="dxa"/>
              <w:right w:w="105" w:type="dxa"/>
            </w:tcMar>
          </w:tcPr>
          <w:p w14:paraId="73746DB0" w14:textId="7D3AE407" w:rsidR="6EA355DD" w:rsidRDefault="6EA355DD" w:rsidP="00040083">
            <w:pPr>
              <w:pStyle w:val="ListParagraph"/>
              <w:numPr>
                <w:ilvl w:val="0"/>
                <w:numId w:val="7"/>
              </w:numPr>
              <w:rPr>
                <w:rFonts w:ascii="Calibri" w:eastAsia="Calibri" w:hAnsi="Calibri" w:cs="Calibri"/>
                <w:color w:val="000000" w:themeColor="text1"/>
              </w:rPr>
            </w:pPr>
            <w:r w:rsidRPr="6EA355DD">
              <w:rPr>
                <w:rFonts w:ascii="Calibri" w:eastAsia="Calibri" w:hAnsi="Calibri" w:cs="Calibri"/>
                <w:color w:val="000000" w:themeColor="text1"/>
              </w:rPr>
              <w:t xml:space="preserve">Fall </w:t>
            </w:r>
            <w:r w:rsidR="73F2565E" w:rsidRPr="6EA355DD">
              <w:rPr>
                <w:rFonts w:ascii="Calibri" w:eastAsia="Calibri" w:hAnsi="Calibri" w:cs="Calibri"/>
                <w:color w:val="000000" w:themeColor="text1"/>
              </w:rPr>
              <w:t xml:space="preserve">CE </w:t>
            </w:r>
            <w:r w:rsidRPr="6EA355DD">
              <w:rPr>
                <w:rFonts w:ascii="Calibri" w:eastAsia="Calibri" w:hAnsi="Calibri" w:cs="Calibri"/>
                <w:color w:val="000000" w:themeColor="text1"/>
              </w:rPr>
              <w:t>presentation</w:t>
            </w:r>
            <w:r w:rsidR="00BF7B22" w:rsidRPr="6EA355DD">
              <w:rPr>
                <w:rFonts w:ascii="Calibri" w:eastAsia="Calibri" w:hAnsi="Calibri" w:cs="Calibri"/>
                <w:color w:val="000000" w:themeColor="text1"/>
              </w:rPr>
              <w:t xml:space="preserve"> </w:t>
            </w:r>
            <w:proofErr w:type="gramStart"/>
            <w:r w:rsidR="00BF7B22" w:rsidRPr="6EA355DD">
              <w:rPr>
                <w:rFonts w:ascii="Calibri" w:eastAsia="Calibri" w:hAnsi="Calibri" w:cs="Calibri"/>
                <w:color w:val="000000" w:themeColor="text1"/>
              </w:rPr>
              <w:t>development</w:t>
            </w:r>
            <w:proofErr w:type="gramEnd"/>
          </w:p>
          <w:p w14:paraId="3DFEEB00" w14:textId="705F9338" w:rsidR="6EA355DD" w:rsidRDefault="6EA355DD" w:rsidP="00040083">
            <w:pPr>
              <w:pStyle w:val="ListParagraph"/>
              <w:numPr>
                <w:ilvl w:val="0"/>
                <w:numId w:val="7"/>
              </w:numPr>
              <w:rPr>
                <w:rFonts w:ascii="Calibri" w:eastAsia="Calibri" w:hAnsi="Calibri" w:cs="Calibri"/>
                <w:color w:val="000000" w:themeColor="text1"/>
              </w:rPr>
            </w:pPr>
            <w:r w:rsidRPr="6EA355DD">
              <w:rPr>
                <w:rFonts w:ascii="Calibri" w:eastAsia="Calibri" w:hAnsi="Calibri" w:cs="Calibri"/>
                <w:color w:val="000000" w:themeColor="text1"/>
              </w:rPr>
              <w:t>Research/continuous improvement (CI) project Institutional Review Board (IRB) protocol</w:t>
            </w:r>
          </w:p>
          <w:p w14:paraId="5D46D8C7" w14:textId="7743177E" w:rsidR="6EA355DD" w:rsidRDefault="6EA355DD" w:rsidP="00040083">
            <w:pPr>
              <w:pStyle w:val="ListParagraph"/>
              <w:numPr>
                <w:ilvl w:val="0"/>
                <w:numId w:val="7"/>
              </w:numPr>
              <w:rPr>
                <w:rFonts w:ascii="Calibri" w:eastAsia="Calibri" w:hAnsi="Calibri" w:cs="Calibri"/>
                <w:color w:val="000000" w:themeColor="text1"/>
              </w:rPr>
            </w:pPr>
            <w:r w:rsidRPr="6EA355DD">
              <w:rPr>
                <w:rFonts w:ascii="Calibri" w:eastAsia="Calibri" w:hAnsi="Calibri" w:cs="Calibri"/>
                <w:color w:val="000000" w:themeColor="text1"/>
              </w:rPr>
              <w:t>Research/CI project manuscript</w:t>
            </w:r>
          </w:p>
          <w:p w14:paraId="09BA3F2E" w14:textId="7CB2D910" w:rsidR="557DFCD0" w:rsidRDefault="557DFCD0" w:rsidP="00040083">
            <w:pPr>
              <w:pStyle w:val="ListParagraph"/>
              <w:numPr>
                <w:ilvl w:val="0"/>
                <w:numId w:val="7"/>
              </w:numPr>
              <w:rPr>
                <w:rFonts w:ascii="Calibri" w:eastAsia="Calibri" w:hAnsi="Calibri" w:cs="Calibri"/>
                <w:color w:val="000000" w:themeColor="text1"/>
              </w:rPr>
            </w:pPr>
            <w:r w:rsidRPr="6EA355DD">
              <w:rPr>
                <w:rFonts w:ascii="Calibri" w:eastAsia="Calibri" w:hAnsi="Calibri" w:cs="Calibri"/>
                <w:color w:val="000000" w:themeColor="text1"/>
              </w:rPr>
              <w:t>Identify MUE topic</w:t>
            </w:r>
          </w:p>
        </w:tc>
      </w:tr>
      <w:tr w:rsidR="6EA355DD" w14:paraId="5D530270" w14:textId="77777777" w:rsidTr="13BBE804">
        <w:trPr>
          <w:trHeight w:val="615"/>
          <w:jc w:val="center"/>
        </w:trPr>
        <w:tc>
          <w:tcPr>
            <w:tcW w:w="1515" w:type="dxa"/>
            <w:tcMar>
              <w:left w:w="105" w:type="dxa"/>
              <w:right w:w="105" w:type="dxa"/>
            </w:tcMar>
          </w:tcPr>
          <w:p w14:paraId="105BFA6D" w14:textId="0D3E1069"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Week 2</w:t>
            </w:r>
          </w:p>
        </w:tc>
        <w:tc>
          <w:tcPr>
            <w:tcW w:w="1710" w:type="dxa"/>
            <w:tcMar>
              <w:left w:w="105" w:type="dxa"/>
              <w:right w:w="105" w:type="dxa"/>
            </w:tcMar>
          </w:tcPr>
          <w:p w14:paraId="36CEAB05" w14:textId="2489AAC0" w:rsidR="1D5A6892" w:rsidRDefault="1D5A6892"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12/25 – 12/29</w:t>
            </w:r>
          </w:p>
          <w:p w14:paraId="5259E3BA" w14:textId="78AE8181" w:rsidR="6EA355DD" w:rsidRDefault="6EA355DD" w:rsidP="6EA355DD">
            <w:pPr>
              <w:contextualSpacing/>
              <w:rPr>
                <w:rFonts w:ascii="Calibri" w:eastAsia="Calibri" w:hAnsi="Calibri" w:cs="Calibri"/>
                <w:color w:val="000000" w:themeColor="text1"/>
              </w:rPr>
            </w:pPr>
          </w:p>
        </w:tc>
        <w:tc>
          <w:tcPr>
            <w:tcW w:w="6915" w:type="dxa"/>
            <w:vMerge w:val="restart"/>
            <w:tcMar>
              <w:left w:w="105" w:type="dxa"/>
              <w:right w:w="105" w:type="dxa"/>
            </w:tcMar>
          </w:tcPr>
          <w:p w14:paraId="5FAECF7B" w14:textId="59E01C71" w:rsidR="7375549A" w:rsidRDefault="7375549A" w:rsidP="00040083">
            <w:pPr>
              <w:pStyle w:val="ListParagraph"/>
              <w:numPr>
                <w:ilvl w:val="0"/>
                <w:numId w:val="6"/>
              </w:numPr>
              <w:rPr>
                <w:rFonts w:ascii="Calibri" w:eastAsia="Calibri" w:hAnsi="Calibri" w:cs="Calibri"/>
                <w:color w:val="000000" w:themeColor="text1"/>
              </w:rPr>
            </w:pPr>
            <w:r w:rsidRPr="6EA355DD">
              <w:rPr>
                <w:rFonts w:ascii="Calibri" w:eastAsia="Calibri" w:hAnsi="Calibri" w:cs="Calibri"/>
                <w:color w:val="000000" w:themeColor="text1"/>
              </w:rPr>
              <w:t>Initial</w:t>
            </w:r>
            <w:r w:rsidR="6EA355DD" w:rsidRPr="6EA355DD">
              <w:rPr>
                <w:rFonts w:ascii="Calibri" w:eastAsia="Calibri" w:hAnsi="Calibri" w:cs="Calibri"/>
                <w:color w:val="000000" w:themeColor="text1"/>
              </w:rPr>
              <w:t xml:space="preserve"> work on Spring </w:t>
            </w:r>
            <w:r w:rsidR="728333DA" w:rsidRPr="6EA355DD">
              <w:rPr>
                <w:rFonts w:ascii="Calibri" w:eastAsia="Calibri" w:hAnsi="Calibri" w:cs="Calibri"/>
                <w:color w:val="000000" w:themeColor="text1"/>
              </w:rPr>
              <w:t>seminar</w:t>
            </w:r>
            <w:r w:rsidR="6EA355DD" w:rsidRPr="6EA355DD">
              <w:rPr>
                <w:rFonts w:ascii="Calibri" w:eastAsia="Calibri" w:hAnsi="Calibri" w:cs="Calibri"/>
                <w:color w:val="000000" w:themeColor="text1"/>
              </w:rPr>
              <w:t xml:space="preserve"> presentation</w:t>
            </w:r>
          </w:p>
          <w:p w14:paraId="1B36FF5E" w14:textId="0DBAE257" w:rsidR="6EA355DD" w:rsidRDefault="6EA355DD" w:rsidP="00040083">
            <w:pPr>
              <w:pStyle w:val="ListParagraph"/>
              <w:numPr>
                <w:ilvl w:val="0"/>
                <w:numId w:val="6"/>
              </w:numPr>
              <w:rPr>
                <w:rFonts w:ascii="Calibri" w:eastAsia="Calibri" w:hAnsi="Calibri" w:cs="Calibri"/>
                <w:color w:val="000000" w:themeColor="text1"/>
              </w:rPr>
            </w:pPr>
            <w:r w:rsidRPr="6EA355DD">
              <w:rPr>
                <w:rFonts w:ascii="Calibri" w:eastAsia="Calibri" w:hAnsi="Calibri" w:cs="Calibri"/>
                <w:color w:val="000000" w:themeColor="text1"/>
              </w:rPr>
              <w:t xml:space="preserve">Continue work on data collection for research/CI </w:t>
            </w:r>
            <w:proofErr w:type="gramStart"/>
            <w:r w:rsidRPr="6EA355DD">
              <w:rPr>
                <w:rFonts w:ascii="Calibri" w:eastAsia="Calibri" w:hAnsi="Calibri" w:cs="Calibri"/>
                <w:color w:val="000000" w:themeColor="text1"/>
              </w:rPr>
              <w:t>project</w:t>
            </w:r>
            <w:proofErr w:type="gramEnd"/>
          </w:p>
          <w:p w14:paraId="6FFA9077" w14:textId="266F140E" w:rsidR="6EA355DD" w:rsidRDefault="6EA355DD" w:rsidP="00040083">
            <w:pPr>
              <w:pStyle w:val="ListParagraph"/>
              <w:numPr>
                <w:ilvl w:val="0"/>
                <w:numId w:val="6"/>
              </w:numPr>
              <w:rPr>
                <w:rFonts w:ascii="Calibri" w:eastAsia="Calibri" w:hAnsi="Calibri" w:cs="Calibri"/>
                <w:color w:val="000000" w:themeColor="text1"/>
              </w:rPr>
            </w:pPr>
            <w:r w:rsidRPr="6EA355DD">
              <w:rPr>
                <w:rFonts w:ascii="Calibri" w:eastAsia="Calibri" w:hAnsi="Calibri" w:cs="Calibri"/>
                <w:color w:val="000000" w:themeColor="text1"/>
              </w:rPr>
              <w:t>Start data analysis for research/CI project (if able)</w:t>
            </w:r>
          </w:p>
          <w:p w14:paraId="0D575883" w14:textId="567AF0EF" w:rsidR="6EA355DD" w:rsidRDefault="6EA355DD" w:rsidP="00040083">
            <w:pPr>
              <w:pStyle w:val="ListParagraph"/>
              <w:numPr>
                <w:ilvl w:val="0"/>
                <w:numId w:val="6"/>
              </w:numPr>
              <w:rPr>
                <w:rFonts w:ascii="Calibri" w:eastAsia="Calibri" w:hAnsi="Calibri" w:cs="Calibri"/>
                <w:color w:val="000000" w:themeColor="text1"/>
              </w:rPr>
            </w:pPr>
            <w:r w:rsidRPr="6EA355DD">
              <w:rPr>
                <w:rFonts w:ascii="Calibri" w:eastAsia="Calibri" w:hAnsi="Calibri" w:cs="Calibri"/>
                <w:color w:val="000000" w:themeColor="text1"/>
              </w:rPr>
              <w:t>Finalize methods section of research/CI manuscript</w:t>
            </w:r>
          </w:p>
        </w:tc>
      </w:tr>
      <w:tr w:rsidR="6EA355DD" w14:paraId="58BEEB37" w14:textId="77777777" w:rsidTr="13BBE804">
        <w:trPr>
          <w:trHeight w:val="300"/>
          <w:jc w:val="center"/>
        </w:trPr>
        <w:tc>
          <w:tcPr>
            <w:tcW w:w="1515" w:type="dxa"/>
            <w:tcMar>
              <w:left w:w="105" w:type="dxa"/>
              <w:right w:w="105" w:type="dxa"/>
            </w:tcMar>
          </w:tcPr>
          <w:p w14:paraId="3015D50E" w14:textId="7D6F79F3"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Week 3</w:t>
            </w:r>
          </w:p>
        </w:tc>
        <w:tc>
          <w:tcPr>
            <w:tcW w:w="1710" w:type="dxa"/>
            <w:tcMar>
              <w:left w:w="105" w:type="dxa"/>
              <w:right w:w="105" w:type="dxa"/>
            </w:tcMar>
          </w:tcPr>
          <w:p w14:paraId="3652093A" w14:textId="7BF4A63C"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1</w:t>
            </w:r>
            <w:r w:rsidR="23221245" w:rsidRPr="6EA355DD">
              <w:rPr>
                <w:rFonts w:ascii="Calibri" w:eastAsia="Calibri" w:hAnsi="Calibri" w:cs="Calibri"/>
                <w:color w:val="000000" w:themeColor="text1"/>
              </w:rPr>
              <w:t>/1-1/5</w:t>
            </w:r>
          </w:p>
        </w:tc>
        <w:tc>
          <w:tcPr>
            <w:tcW w:w="6915" w:type="dxa"/>
            <w:vMerge/>
            <w:vAlign w:val="center"/>
          </w:tcPr>
          <w:p w14:paraId="2373D9B6" w14:textId="77777777" w:rsidR="0077039A" w:rsidRDefault="0077039A"/>
        </w:tc>
      </w:tr>
      <w:tr w:rsidR="6EA355DD" w14:paraId="332FA26E" w14:textId="77777777" w:rsidTr="13BBE804">
        <w:trPr>
          <w:trHeight w:val="300"/>
          <w:jc w:val="center"/>
        </w:trPr>
        <w:tc>
          <w:tcPr>
            <w:tcW w:w="1515" w:type="dxa"/>
            <w:tcMar>
              <w:left w:w="105" w:type="dxa"/>
              <w:right w:w="105" w:type="dxa"/>
            </w:tcMar>
          </w:tcPr>
          <w:p w14:paraId="691AEEFB" w14:textId="06FCF3D0" w:rsidR="6EA355DD" w:rsidRDefault="6EA355D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Week 4</w:t>
            </w:r>
          </w:p>
          <w:p w14:paraId="57666B85" w14:textId="502AADF1" w:rsidR="6EA355DD" w:rsidRDefault="6EA355DD" w:rsidP="6EA355DD">
            <w:pPr>
              <w:contextualSpacing/>
              <w:rPr>
                <w:rFonts w:ascii="Calibri" w:eastAsia="Calibri" w:hAnsi="Calibri" w:cs="Calibri"/>
                <w:color w:val="000000" w:themeColor="text1"/>
              </w:rPr>
            </w:pPr>
          </w:p>
          <w:p w14:paraId="3BD68312" w14:textId="75524BD3" w:rsidR="6EA355DD" w:rsidRDefault="6EA355DD" w:rsidP="6EA355DD">
            <w:pPr>
              <w:contextualSpacing/>
              <w:rPr>
                <w:rFonts w:ascii="Calibri" w:eastAsia="Calibri" w:hAnsi="Calibri" w:cs="Calibri"/>
                <w:i/>
                <w:iCs/>
                <w:color w:val="000000" w:themeColor="text1"/>
              </w:rPr>
            </w:pPr>
          </w:p>
        </w:tc>
        <w:tc>
          <w:tcPr>
            <w:tcW w:w="1710" w:type="dxa"/>
            <w:tcMar>
              <w:left w:w="105" w:type="dxa"/>
              <w:right w:w="105" w:type="dxa"/>
            </w:tcMar>
          </w:tcPr>
          <w:p w14:paraId="34FDB32F" w14:textId="094E70A1" w:rsidR="7CE4414D" w:rsidRDefault="7CE4414D" w:rsidP="6EA355DD">
            <w:pPr>
              <w:contextualSpacing/>
              <w:rPr>
                <w:rFonts w:ascii="Calibri" w:eastAsia="Calibri" w:hAnsi="Calibri" w:cs="Calibri"/>
                <w:color w:val="000000" w:themeColor="text1"/>
              </w:rPr>
            </w:pPr>
            <w:r w:rsidRPr="6EA355DD">
              <w:rPr>
                <w:rFonts w:ascii="Calibri" w:eastAsia="Calibri" w:hAnsi="Calibri" w:cs="Calibri"/>
                <w:color w:val="000000" w:themeColor="text1"/>
              </w:rPr>
              <w:t>3/4</w:t>
            </w:r>
            <w:r w:rsidR="7B8A66BB" w:rsidRPr="6EA355DD">
              <w:rPr>
                <w:rFonts w:ascii="Calibri" w:eastAsia="Calibri" w:hAnsi="Calibri" w:cs="Calibri"/>
                <w:color w:val="000000" w:themeColor="text1"/>
              </w:rPr>
              <w:t>-3/8</w:t>
            </w:r>
          </w:p>
        </w:tc>
        <w:tc>
          <w:tcPr>
            <w:tcW w:w="6915" w:type="dxa"/>
            <w:tcMar>
              <w:left w:w="105" w:type="dxa"/>
              <w:right w:w="105" w:type="dxa"/>
            </w:tcMar>
          </w:tcPr>
          <w:p w14:paraId="3D5FB876" w14:textId="0E88046A" w:rsidR="6EA355DD" w:rsidRDefault="6EA355DD" w:rsidP="00040083">
            <w:pPr>
              <w:pStyle w:val="ListParagraph"/>
              <w:numPr>
                <w:ilvl w:val="0"/>
                <w:numId w:val="5"/>
              </w:numPr>
              <w:rPr>
                <w:rFonts w:ascii="Calibri" w:eastAsia="Calibri" w:hAnsi="Calibri" w:cs="Calibri"/>
                <w:color w:val="000000" w:themeColor="text1"/>
              </w:rPr>
            </w:pPr>
            <w:r w:rsidRPr="6EA355DD">
              <w:rPr>
                <w:rFonts w:ascii="Calibri" w:eastAsia="Calibri" w:hAnsi="Calibri" w:cs="Calibri"/>
                <w:color w:val="000000" w:themeColor="text1"/>
              </w:rPr>
              <w:t xml:space="preserve">Finish/continue data analysis for research </w:t>
            </w:r>
            <w:proofErr w:type="gramStart"/>
            <w:r w:rsidRPr="6EA355DD">
              <w:rPr>
                <w:rFonts w:ascii="Calibri" w:eastAsia="Calibri" w:hAnsi="Calibri" w:cs="Calibri"/>
                <w:color w:val="000000" w:themeColor="text1"/>
              </w:rPr>
              <w:t>project</w:t>
            </w:r>
            <w:proofErr w:type="gramEnd"/>
          </w:p>
          <w:p w14:paraId="15DAD6BD" w14:textId="2B22EAE8" w:rsidR="6EA355DD" w:rsidRDefault="6EA355DD" w:rsidP="00040083">
            <w:pPr>
              <w:pStyle w:val="ListParagraph"/>
              <w:numPr>
                <w:ilvl w:val="0"/>
                <w:numId w:val="5"/>
              </w:numPr>
              <w:rPr>
                <w:rFonts w:ascii="Calibri" w:eastAsia="Calibri" w:hAnsi="Calibri" w:cs="Calibri"/>
                <w:color w:val="000000" w:themeColor="text1"/>
              </w:rPr>
            </w:pPr>
            <w:r w:rsidRPr="6EA355DD">
              <w:rPr>
                <w:rFonts w:ascii="Calibri" w:eastAsia="Calibri" w:hAnsi="Calibri" w:cs="Calibri"/>
                <w:color w:val="000000" w:themeColor="text1"/>
              </w:rPr>
              <w:t>Finish research project abstract and p</w:t>
            </w:r>
            <w:r w:rsidR="350614D2" w:rsidRPr="6EA355DD">
              <w:rPr>
                <w:rFonts w:ascii="Calibri" w:eastAsia="Calibri" w:hAnsi="Calibri" w:cs="Calibri"/>
                <w:color w:val="000000" w:themeColor="text1"/>
              </w:rPr>
              <w:t>oster</w:t>
            </w:r>
            <w:r w:rsidRPr="6EA355DD">
              <w:rPr>
                <w:rFonts w:ascii="Calibri" w:eastAsia="Calibri" w:hAnsi="Calibri" w:cs="Calibri"/>
                <w:color w:val="000000" w:themeColor="text1"/>
              </w:rPr>
              <w:t xml:space="preserve"> presentation </w:t>
            </w:r>
          </w:p>
          <w:p w14:paraId="0DDFEBEE" w14:textId="3F93CA5D" w:rsidR="6EA355DD" w:rsidRDefault="6EA355DD" w:rsidP="00040083">
            <w:pPr>
              <w:pStyle w:val="ListParagraph"/>
              <w:numPr>
                <w:ilvl w:val="0"/>
                <w:numId w:val="5"/>
              </w:numPr>
              <w:rPr>
                <w:rFonts w:ascii="Calibri" w:eastAsia="Calibri" w:hAnsi="Calibri" w:cs="Calibri"/>
                <w:color w:val="000000" w:themeColor="text1"/>
              </w:rPr>
            </w:pPr>
            <w:r w:rsidRPr="6EA355DD">
              <w:rPr>
                <w:rFonts w:ascii="Calibri" w:eastAsia="Calibri" w:hAnsi="Calibri" w:cs="Calibri"/>
                <w:color w:val="000000" w:themeColor="text1"/>
              </w:rPr>
              <w:t xml:space="preserve">Write research/CI project manuscript results and </w:t>
            </w:r>
            <w:proofErr w:type="gramStart"/>
            <w:r w:rsidRPr="6EA355DD">
              <w:rPr>
                <w:rFonts w:ascii="Calibri" w:eastAsia="Calibri" w:hAnsi="Calibri" w:cs="Calibri"/>
                <w:color w:val="000000" w:themeColor="text1"/>
              </w:rPr>
              <w:t>discussion</w:t>
            </w:r>
            <w:proofErr w:type="gramEnd"/>
            <w:r w:rsidRPr="6EA355DD">
              <w:rPr>
                <w:rFonts w:ascii="Calibri" w:eastAsia="Calibri" w:hAnsi="Calibri" w:cs="Calibri"/>
                <w:color w:val="000000" w:themeColor="text1"/>
              </w:rPr>
              <w:t xml:space="preserve"> </w:t>
            </w:r>
          </w:p>
          <w:p w14:paraId="6C213E38" w14:textId="636289AB" w:rsidR="6EA355DD" w:rsidRDefault="6EA355DD" w:rsidP="00040083">
            <w:pPr>
              <w:pStyle w:val="ListParagraph"/>
              <w:numPr>
                <w:ilvl w:val="0"/>
                <w:numId w:val="5"/>
              </w:numPr>
              <w:rPr>
                <w:rFonts w:ascii="Calibri" w:eastAsia="Calibri" w:hAnsi="Calibri" w:cs="Calibri"/>
                <w:color w:val="000000" w:themeColor="text1"/>
              </w:rPr>
            </w:pPr>
            <w:r w:rsidRPr="6EA355DD">
              <w:rPr>
                <w:rFonts w:ascii="Calibri" w:eastAsia="Calibri" w:hAnsi="Calibri" w:cs="Calibri"/>
                <w:color w:val="000000" w:themeColor="text1"/>
              </w:rPr>
              <w:t xml:space="preserve">Finalize/practice Spring </w:t>
            </w:r>
            <w:proofErr w:type="gramStart"/>
            <w:r w:rsidR="703C18E6" w:rsidRPr="6EA355DD">
              <w:rPr>
                <w:rFonts w:ascii="Calibri" w:eastAsia="Calibri" w:hAnsi="Calibri" w:cs="Calibri"/>
                <w:color w:val="000000" w:themeColor="text1"/>
              </w:rPr>
              <w:t>seminar</w:t>
            </w:r>
            <w:proofErr w:type="gramEnd"/>
          </w:p>
          <w:p w14:paraId="2EEF2AFD" w14:textId="00BB5582" w:rsidR="6EA355DD" w:rsidRDefault="6EA355DD" w:rsidP="00040083">
            <w:pPr>
              <w:pStyle w:val="ListParagraph"/>
              <w:numPr>
                <w:ilvl w:val="0"/>
                <w:numId w:val="5"/>
              </w:numPr>
              <w:rPr>
                <w:rFonts w:ascii="Calibri" w:eastAsia="Calibri" w:hAnsi="Calibri" w:cs="Calibri"/>
                <w:color w:val="000000" w:themeColor="text1"/>
              </w:rPr>
            </w:pPr>
            <w:r w:rsidRPr="6EA355DD">
              <w:rPr>
                <w:rFonts w:ascii="Calibri" w:eastAsia="Calibri" w:hAnsi="Calibri" w:cs="Calibri"/>
                <w:color w:val="000000" w:themeColor="text1"/>
              </w:rPr>
              <w:t>Interviews and other related employment matters</w:t>
            </w:r>
          </w:p>
        </w:tc>
      </w:tr>
    </w:tbl>
    <w:p w14:paraId="30F06E32" w14:textId="258DF81C" w:rsidR="6EA355DD" w:rsidRDefault="6EA355DD" w:rsidP="6EA355DD">
      <w:pPr>
        <w:rPr>
          <w:rFonts w:eastAsia="Calibri"/>
          <w:sz w:val="24"/>
          <w:szCs w:val="24"/>
        </w:rPr>
      </w:pPr>
    </w:p>
    <w:p w14:paraId="544D1BFA" w14:textId="5739EF82" w:rsidR="00D00575" w:rsidRDefault="62C122A0" w:rsidP="00040083">
      <w:pPr>
        <w:pStyle w:val="ListParagraph"/>
        <w:numPr>
          <w:ilvl w:val="0"/>
          <w:numId w:val="9"/>
        </w:numPr>
        <w:rPr>
          <w:rFonts w:asciiTheme="minorHAnsi" w:eastAsiaTheme="minorEastAsia" w:hAnsiTheme="minorHAnsi"/>
          <w:sz w:val="24"/>
          <w:szCs w:val="24"/>
        </w:rPr>
      </w:pPr>
      <w:r w:rsidRPr="4CFC604C">
        <w:rPr>
          <w:rFonts w:asciiTheme="minorHAnsi" w:eastAsiaTheme="minorEastAsia" w:hAnsiTheme="minorHAnsi"/>
          <w:sz w:val="24"/>
          <w:szCs w:val="24"/>
        </w:rPr>
        <w:t>Longitudinal</w:t>
      </w:r>
      <w:r w:rsidR="00D00575" w:rsidRPr="4CFC604C">
        <w:rPr>
          <w:rFonts w:asciiTheme="minorHAnsi" w:eastAsiaTheme="minorEastAsia" w:hAnsiTheme="minorHAnsi"/>
          <w:sz w:val="24"/>
          <w:szCs w:val="24"/>
        </w:rPr>
        <w:t xml:space="preserve"> </w:t>
      </w:r>
      <w:r w:rsidR="42B5F5B2" w:rsidRPr="4CFC604C">
        <w:rPr>
          <w:rFonts w:asciiTheme="minorHAnsi" w:eastAsiaTheme="minorEastAsia" w:hAnsiTheme="minorHAnsi"/>
          <w:sz w:val="24"/>
          <w:szCs w:val="24"/>
        </w:rPr>
        <w:t>Day:</w:t>
      </w:r>
    </w:p>
    <w:p w14:paraId="007842DC" w14:textId="6C232C85" w:rsidR="6713E3E0" w:rsidRDefault="6713E3E0" w:rsidP="00040083">
      <w:pPr>
        <w:pStyle w:val="ListParagraph"/>
        <w:numPr>
          <w:ilvl w:val="1"/>
          <w:numId w:val="9"/>
        </w:numPr>
        <w:rPr>
          <w:rFonts w:eastAsia="Calibri"/>
          <w:sz w:val="24"/>
          <w:szCs w:val="24"/>
        </w:rPr>
      </w:pPr>
      <w:r w:rsidRPr="4CFC604C">
        <w:rPr>
          <w:rFonts w:asciiTheme="minorHAnsi" w:eastAsiaTheme="minorEastAsia" w:hAnsiTheme="minorHAnsi"/>
          <w:sz w:val="24"/>
          <w:szCs w:val="24"/>
        </w:rPr>
        <w:lastRenderedPageBreak/>
        <w:t xml:space="preserve">One 8-hour day per week is scheduled for longitudinal, continuity-of-care outpatient clinic and other longitudinal </w:t>
      </w:r>
      <w:proofErr w:type="gramStart"/>
      <w:r w:rsidR="1F5232AE" w:rsidRPr="4CFC604C">
        <w:rPr>
          <w:rFonts w:asciiTheme="minorHAnsi" w:eastAsiaTheme="minorEastAsia" w:hAnsiTheme="minorHAnsi"/>
          <w:sz w:val="24"/>
          <w:szCs w:val="24"/>
        </w:rPr>
        <w:t>r</w:t>
      </w:r>
      <w:r w:rsidRPr="4CFC604C">
        <w:rPr>
          <w:rFonts w:asciiTheme="minorHAnsi" w:eastAsiaTheme="minorEastAsia" w:hAnsiTheme="minorHAnsi"/>
          <w:sz w:val="24"/>
          <w:szCs w:val="24"/>
        </w:rPr>
        <w:t>equirements</w:t>
      </w:r>
      <w:proofErr w:type="gramEnd"/>
    </w:p>
    <w:p w14:paraId="37CBFC4C" w14:textId="77777777" w:rsidR="00D00575" w:rsidRPr="009A4FB6" w:rsidRDefault="00D00575" w:rsidP="00040083">
      <w:pPr>
        <w:pStyle w:val="ListParagraph"/>
        <w:numPr>
          <w:ilvl w:val="0"/>
          <w:numId w:val="9"/>
        </w:numPr>
        <w:rPr>
          <w:rFonts w:asciiTheme="minorHAnsi" w:eastAsiaTheme="minorEastAsia" w:hAnsiTheme="minorHAnsi"/>
          <w:sz w:val="24"/>
          <w:szCs w:val="24"/>
        </w:rPr>
      </w:pPr>
      <w:r w:rsidRPr="512DF7A8">
        <w:rPr>
          <w:rFonts w:asciiTheme="minorHAnsi" w:eastAsiaTheme="minorEastAsia" w:hAnsiTheme="minorHAnsi"/>
          <w:sz w:val="24"/>
          <w:szCs w:val="24"/>
        </w:rPr>
        <w:t>Longitudinal</w:t>
      </w:r>
    </w:p>
    <w:p w14:paraId="279AD19E" w14:textId="77777777" w:rsidR="00D00575" w:rsidRDefault="00D00575" w:rsidP="00040083">
      <w:pPr>
        <w:pStyle w:val="ListParagraph"/>
        <w:numPr>
          <w:ilvl w:val="1"/>
          <w:numId w:val="9"/>
        </w:numPr>
        <w:rPr>
          <w:rFonts w:asciiTheme="minorHAnsi" w:eastAsiaTheme="minorEastAsia" w:hAnsiTheme="minorHAnsi"/>
          <w:sz w:val="24"/>
          <w:szCs w:val="24"/>
        </w:rPr>
      </w:pPr>
      <w:r w:rsidRPr="512DF7A8">
        <w:rPr>
          <w:rFonts w:asciiTheme="minorHAnsi" w:eastAsiaTheme="minorEastAsia" w:hAnsiTheme="minorHAnsi"/>
          <w:sz w:val="24"/>
          <w:szCs w:val="24"/>
        </w:rPr>
        <w:t>Research and Quality Improvement Project</w:t>
      </w:r>
    </w:p>
    <w:p w14:paraId="79686459" w14:textId="6BFB3122" w:rsidR="00D00575" w:rsidRDefault="00D00575" w:rsidP="00040083">
      <w:pPr>
        <w:pStyle w:val="ListParagraph"/>
        <w:numPr>
          <w:ilvl w:val="1"/>
          <w:numId w:val="9"/>
        </w:numPr>
        <w:rPr>
          <w:rFonts w:asciiTheme="minorHAnsi" w:eastAsiaTheme="minorEastAsia" w:hAnsiTheme="minorHAnsi"/>
          <w:sz w:val="24"/>
          <w:szCs w:val="24"/>
        </w:rPr>
      </w:pPr>
      <w:r w:rsidRPr="25452A5D">
        <w:rPr>
          <w:rFonts w:asciiTheme="minorHAnsi" w:eastAsiaTheme="minorEastAsia" w:hAnsiTheme="minorHAnsi"/>
          <w:sz w:val="24"/>
          <w:szCs w:val="24"/>
        </w:rPr>
        <w:t>Staffing</w:t>
      </w:r>
    </w:p>
    <w:p w14:paraId="34DEB540" w14:textId="77777777" w:rsidR="00D00575" w:rsidRPr="00995C86"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Teaching</w:t>
      </w:r>
    </w:p>
    <w:p w14:paraId="1927D09A" w14:textId="55B0A03A" w:rsidR="5F4533CD" w:rsidRDefault="5F4533CD"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Precepting</w:t>
      </w:r>
    </w:p>
    <w:p w14:paraId="5EDC2919" w14:textId="77777777" w:rsidR="00D00575"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Pharmacy Leadership</w:t>
      </w:r>
    </w:p>
    <w:p w14:paraId="3F217D8C" w14:textId="5FF1F5DA" w:rsidR="00D00575" w:rsidRDefault="008B6D3B" w:rsidP="00040083">
      <w:pPr>
        <w:pStyle w:val="ListParagraph"/>
        <w:numPr>
          <w:ilvl w:val="1"/>
          <w:numId w:val="9"/>
        </w:numPr>
        <w:rPr>
          <w:rFonts w:asciiTheme="minorHAnsi" w:eastAsiaTheme="minorEastAsia" w:hAnsiTheme="minorHAnsi"/>
          <w:sz w:val="24"/>
          <w:szCs w:val="24"/>
        </w:rPr>
      </w:pPr>
      <w:r w:rsidRPr="4CFC604C">
        <w:rPr>
          <w:rFonts w:asciiTheme="minorHAnsi" w:eastAsiaTheme="minorEastAsia" w:hAnsiTheme="minorHAnsi"/>
          <w:sz w:val="24"/>
          <w:szCs w:val="24"/>
        </w:rPr>
        <w:t>Longitudinal</w:t>
      </w:r>
      <w:r w:rsidR="00D00575" w:rsidRPr="4CFC604C">
        <w:rPr>
          <w:rFonts w:asciiTheme="minorHAnsi" w:eastAsia="Calibri" w:hAnsiTheme="minorHAnsi" w:cs="Times New Roman"/>
          <w:sz w:val="24"/>
          <w:szCs w:val="24"/>
        </w:rPr>
        <w:t xml:space="preserve"> Clinic</w:t>
      </w:r>
    </w:p>
    <w:p w14:paraId="02DA390F" w14:textId="77777777" w:rsidR="00D00575" w:rsidRPr="00995C86" w:rsidRDefault="00D00575" w:rsidP="00040083">
      <w:pPr>
        <w:pStyle w:val="ListParagraph"/>
        <w:numPr>
          <w:ilvl w:val="0"/>
          <w:numId w:val="9"/>
        </w:numPr>
        <w:rPr>
          <w:rFonts w:asciiTheme="minorHAnsi" w:eastAsiaTheme="minorEastAsia" w:hAnsiTheme="minorHAnsi"/>
          <w:sz w:val="24"/>
          <w:szCs w:val="24"/>
        </w:rPr>
      </w:pPr>
      <w:r w:rsidRPr="512DF7A8">
        <w:rPr>
          <w:rFonts w:asciiTheme="minorHAnsi" w:hAnsiTheme="minorHAnsi" w:cs="Times New Roman"/>
          <w:sz w:val="24"/>
          <w:szCs w:val="24"/>
        </w:rPr>
        <w:t>Presentations</w:t>
      </w:r>
    </w:p>
    <w:p w14:paraId="08CB95B9" w14:textId="77777777" w:rsidR="00D00575" w:rsidRDefault="00D00575" w:rsidP="00040083">
      <w:pPr>
        <w:pStyle w:val="ListParagraph"/>
        <w:numPr>
          <w:ilvl w:val="1"/>
          <w:numId w:val="9"/>
        </w:numPr>
        <w:rPr>
          <w:rFonts w:asciiTheme="minorHAnsi" w:eastAsiaTheme="minorEastAsia" w:hAnsiTheme="minorHAnsi"/>
          <w:sz w:val="24"/>
          <w:szCs w:val="24"/>
        </w:rPr>
      </w:pPr>
      <w:r w:rsidRPr="512DF7A8">
        <w:rPr>
          <w:rFonts w:asciiTheme="minorHAnsi" w:hAnsiTheme="minorHAnsi" w:cs="Times New Roman"/>
          <w:sz w:val="24"/>
          <w:szCs w:val="24"/>
        </w:rPr>
        <w:t xml:space="preserve">Fall CE (November) &amp; Spring Seminar (March-April)  </w:t>
      </w:r>
    </w:p>
    <w:p w14:paraId="053B8034" w14:textId="77777777" w:rsidR="00D00575" w:rsidRDefault="00D00575" w:rsidP="00040083">
      <w:pPr>
        <w:pStyle w:val="ListParagraph"/>
        <w:numPr>
          <w:ilvl w:val="2"/>
          <w:numId w:val="9"/>
        </w:numPr>
        <w:rPr>
          <w:rFonts w:asciiTheme="minorHAnsi" w:eastAsiaTheme="minorEastAsia" w:hAnsiTheme="minorHAnsi"/>
          <w:sz w:val="24"/>
          <w:szCs w:val="24"/>
        </w:rPr>
      </w:pPr>
      <w:r w:rsidRPr="512DF7A8">
        <w:rPr>
          <w:rFonts w:asciiTheme="minorHAnsi" w:eastAsia="Calibri" w:hAnsiTheme="minorHAnsi" w:cs="Times New Roman"/>
          <w:sz w:val="24"/>
          <w:szCs w:val="24"/>
        </w:rPr>
        <w:t xml:space="preserve">Timing may be changed based on needs of the healthcare system and </w:t>
      </w:r>
      <w:proofErr w:type="gramStart"/>
      <w:r w:rsidRPr="512DF7A8">
        <w:rPr>
          <w:rFonts w:asciiTheme="minorHAnsi" w:eastAsia="Calibri" w:hAnsiTheme="minorHAnsi" w:cs="Times New Roman"/>
          <w:sz w:val="24"/>
          <w:szCs w:val="24"/>
        </w:rPr>
        <w:t>resident</w:t>
      </w:r>
      <w:proofErr w:type="gramEnd"/>
    </w:p>
    <w:p w14:paraId="56B1F284" w14:textId="77777777" w:rsidR="00D00575" w:rsidRDefault="00D00575" w:rsidP="00040083">
      <w:pPr>
        <w:pStyle w:val="ListParagraph"/>
        <w:numPr>
          <w:ilvl w:val="1"/>
          <w:numId w:val="9"/>
        </w:numPr>
        <w:rPr>
          <w:rFonts w:asciiTheme="minorHAnsi" w:eastAsiaTheme="minorEastAsia" w:hAnsiTheme="minorHAnsi"/>
          <w:sz w:val="24"/>
          <w:szCs w:val="24"/>
        </w:rPr>
      </w:pPr>
      <w:r w:rsidRPr="512DF7A8">
        <w:rPr>
          <w:rFonts w:asciiTheme="minorHAnsi" w:hAnsiTheme="minorHAnsi" w:cs="Times New Roman"/>
          <w:sz w:val="24"/>
          <w:szCs w:val="24"/>
        </w:rPr>
        <w:t xml:space="preserve">Formulary/P&amp;T presentation based on committee </w:t>
      </w:r>
      <w:proofErr w:type="gramStart"/>
      <w:r w:rsidRPr="512DF7A8">
        <w:rPr>
          <w:rFonts w:asciiTheme="minorHAnsi" w:hAnsiTheme="minorHAnsi" w:cs="Times New Roman"/>
          <w:sz w:val="24"/>
          <w:szCs w:val="24"/>
        </w:rPr>
        <w:t>needs</w:t>
      </w:r>
      <w:proofErr w:type="gramEnd"/>
    </w:p>
    <w:p w14:paraId="03B1A646" w14:textId="594BD29A" w:rsidR="00D00575"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eastAsia="Calibri" w:hAnsiTheme="minorHAnsi" w:cs="Times New Roman"/>
          <w:sz w:val="24"/>
          <w:szCs w:val="24"/>
        </w:rPr>
        <w:t xml:space="preserve">Didactic Lecture (minimum or 2-hours) </w:t>
      </w:r>
      <w:r w:rsidRPr="4CFC604C">
        <w:rPr>
          <w:rFonts w:asciiTheme="minorHAnsi" w:hAnsiTheme="minorHAnsi"/>
          <w:sz w:val="24"/>
          <w:szCs w:val="24"/>
        </w:rPr>
        <w:t>to a local college of pharmacy or medicine</w:t>
      </w:r>
      <w:r w:rsidR="1783829B" w:rsidRPr="4CFC604C">
        <w:rPr>
          <w:rFonts w:asciiTheme="minorHAnsi" w:hAnsiTheme="minorHAnsi"/>
          <w:sz w:val="24"/>
          <w:szCs w:val="24"/>
        </w:rPr>
        <w:t xml:space="preserve"> (Spring)</w:t>
      </w:r>
    </w:p>
    <w:p w14:paraId="4C57F55B" w14:textId="192FE195" w:rsidR="00D00575" w:rsidRPr="00995C86" w:rsidRDefault="00D00575" w:rsidP="00040083">
      <w:pPr>
        <w:pStyle w:val="ListParagraph"/>
        <w:numPr>
          <w:ilvl w:val="1"/>
          <w:numId w:val="9"/>
        </w:numPr>
        <w:rPr>
          <w:rFonts w:asciiTheme="minorHAnsi" w:eastAsiaTheme="minorEastAsia" w:hAnsiTheme="minorHAnsi"/>
          <w:sz w:val="24"/>
          <w:szCs w:val="24"/>
        </w:rPr>
      </w:pPr>
      <w:r w:rsidRPr="4CFC604C">
        <w:rPr>
          <w:rFonts w:asciiTheme="minorHAnsi" w:hAnsiTheme="minorHAnsi" w:cs="Times New Roman"/>
          <w:sz w:val="24"/>
          <w:szCs w:val="24"/>
        </w:rPr>
        <w:t>Research poster presentation at the College of Psychiatric and Neurological Pharmacists Annual Meeting (typically in April) or an equivalent caliber meeting.</w:t>
      </w:r>
    </w:p>
    <w:p w14:paraId="683E824B" w14:textId="77777777" w:rsidR="00D00575" w:rsidRPr="00995C86" w:rsidRDefault="00D00575" w:rsidP="00D00575">
      <w:pPr>
        <w:ind w:left="360"/>
        <w:rPr>
          <w:rFonts w:asciiTheme="minorHAnsi" w:hAnsiTheme="minorHAnsi" w:cs="Times New Roman"/>
          <w:sz w:val="24"/>
          <w:szCs w:val="24"/>
        </w:rPr>
      </w:pPr>
    </w:p>
    <w:p w14:paraId="411972E1" w14:textId="77777777" w:rsidR="00D00575" w:rsidRPr="00D00575" w:rsidRDefault="00D00575" w:rsidP="00D00575">
      <w:pPr>
        <w:rPr>
          <w:rFonts w:asciiTheme="minorHAnsi" w:eastAsiaTheme="minorEastAsia" w:hAnsiTheme="minorHAnsi"/>
          <w:b/>
          <w:bCs/>
          <w:color w:val="7030A0"/>
          <w:sz w:val="24"/>
          <w:szCs w:val="24"/>
          <w:u w:val="single"/>
        </w:rPr>
      </w:pPr>
      <w:r w:rsidRPr="00D00575">
        <w:rPr>
          <w:rFonts w:asciiTheme="minorHAnsi" w:eastAsiaTheme="minorEastAsia" w:hAnsiTheme="minorHAnsi"/>
          <w:b/>
          <w:bCs/>
          <w:color w:val="7030A0"/>
          <w:sz w:val="24"/>
          <w:szCs w:val="24"/>
          <w:u w:val="single"/>
        </w:rPr>
        <w:t>Minimum Requirements for Successful Completion</w:t>
      </w:r>
    </w:p>
    <w:p w14:paraId="0858F057" w14:textId="77777777" w:rsidR="00D00575" w:rsidRPr="00E25581" w:rsidRDefault="00D00575" w:rsidP="13BBE804">
      <w:pPr>
        <w:rPr>
          <w:rFonts w:asciiTheme="minorHAnsi" w:hAnsiTheme="minorHAnsi" w:cs="Times New Roman"/>
          <w:sz w:val="24"/>
          <w:szCs w:val="24"/>
        </w:rPr>
      </w:pPr>
      <w:r w:rsidRPr="13BBE804">
        <w:rPr>
          <w:rFonts w:asciiTheme="minorHAnsi" w:hAnsiTheme="minorHAnsi" w:cs="Times New Roman"/>
          <w:sz w:val="24"/>
          <w:szCs w:val="24"/>
        </w:rPr>
        <w:t xml:space="preserve">The requirements and progress will be reviewed with the resident at each quarterly evaluation. Goals and objectives will be assessed by the RPD for remediation planning for any items marked as satisfactory progress or needs improvement and for items that can be marked as achieved for the residency as documented in </w:t>
      </w:r>
      <w:proofErr w:type="spellStart"/>
      <w:r w:rsidRPr="13BBE804">
        <w:rPr>
          <w:rFonts w:asciiTheme="minorHAnsi" w:hAnsiTheme="minorHAnsi" w:cs="Times New Roman"/>
          <w:sz w:val="24"/>
          <w:szCs w:val="24"/>
        </w:rPr>
        <w:t>PharmAcademic</w:t>
      </w:r>
      <w:proofErr w:type="spellEnd"/>
      <w:r w:rsidRPr="13BBE804">
        <w:rPr>
          <w:rFonts w:asciiTheme="minorHAnsi" w:hAnsiTheme="minorHAnsi" w:cs="Times New Roman"/>
          <w:sz w:val="24"/>
          <w:szCs w:val="24"/>
        </w:rPr>
        <w:t>. Supporting documentation from the evaluating preceptor is required and further information may be sought from the preceptor if necessary. Failure to meet the minimum requirements by the end of the residency year will result in the resident not receiving a certificate of achievement and will not complete the PGY2 Pediatric residency program. Minimum requirements include:</w:t>
      </w:r>
    </w:p>
    <w:p w14:paraId="10A960C8" w14:textId="77777777" w:rsidR="5DD37A4B" w:rsidRDefault="5DD37A4B" w:rsidP="00040083">
      <w:pPr>
        <w:pStyle w:val="ListParagraph"/>
        <w:numPr>
          <w:ilvl w:val="0"/>
          <w:numId w:val="12"/>
        </w:numPr>
        <w:rPr>
          <w:rFonts w:asciiTheme="minorHAnsi" w:hAnsiTheme="minorHAnsi" w:cs="Times New Roman"/>
          <w:sz w:val="24"/>
          <w:szCs w:val="24"/>
        </w:rPr>
      </w:pPr>
      <w:r w:rsidRPr="13BBE804">
        <w:rPr>
          <w:rFonts w:asciiTheme="minorHAnsi" w:hAnsiTheme="minorHAnsi" w:cs="Times New Roman"/>
          <w:sz w:val="24"/>
          <w:szCs w:val="24"/>
        </w:rPr>
        <w:t>Objectives will be at least 75% achieved, with any remaining goal at least at the satisfactory progress level.</w:t>
      </w:r>
    </w:p>
    <w:p w14:paraId="669F1690" w14:textId="567E1E83" w:rsidR="5DD37A4B" w:rsidRDefault="5DD37A4B" w:rsidP="00040083">
      <w:pPr>
        <w:pStyle w:val="ListParagraph"/>
        <w:numPr>
          <w:ilvl w:val="1"/>
          <w:numId w:val="12"/>
        </w:numPr>
        <w:rPr>
          <w:rFonts w:asciiTheme="minorHAnsi" w:hAnsiTheme="minorHAnsi" w:cs="Times New Roman"/>
          <w:sz w:val="24"/>
          <w:szCs w:val="24"/>
        </w:rPr>
      </w:pPr>
      <w:r w:rsidRPr="13BBE804">
        <w:rPr>
          <w:rFonts w:asciiTheme="minorHAnsi" w:hAnsiTheme="minorHAnsi" w:cs="Times New Roman"/>
          <w:sz w:val="24"/>
          <w:szCs w:val="24"/>
        </w:rPr>
        <w:t>All objectives in the patient care domain (Goal R1.1) must be at the achieved level.</w:t>
      </w:r>
    </w:p>
    <w:p w14:paraId="7FF52B3C" w14:textId="4CD9BFBD" w:rsidR="5DD37A4B" w:rsidRDefault="5DD37A4B" w:rsidP="00040083">
      <w:pPr>
        <w:pStyle w:val="ListParagraph"/>
        <w:numPr>
          <w:ilvl w:val="0"/>
          <w:numId w:val="12"/>
        </w:numPr>
        <w:rPr>
          <w:rFonts w:asciiTheme="minorHAnsi" w:hAnsiTheme="minorHAnsi" w:cs="Times New Roman"/>
          <w:sz w:val="24"/>
          <w:szCs w:val="24"/>
        </w:rPr>
      </w:pPr>
      <w:r w:rsidRPr="4CFC604C">
        <w:rPr>
          <w:rFonts w:asciiTheme="minorHAnsi" w:hAnsiTheme="minorHAnsi" w:cs="Times New Roman"/>
          <w:sz w:val="24"/>
          <w:szCs w:val="24"/>
        </w:rPr>
        <w:t>Completion of the required learning experiences as previously described.</w:t>
      </w:r>
    </w:p>
    <w:p w14:paraId="4171B707" w14:textId="205EC3CB" w:rsidR="72A59507" w:rsidRDefault="72A59507" w:rsidP="00040083">
      <w:pPr>
        <w:pStyle w:val="ListParagraph"/>
        <w:numPr>
          <w:ilvl w:val="0"/>
          <w:numId w:val="12"/>
        </w:numPr>
        <w:rPr>
          <w:rFonts w:asciiTheme="minorHAnsi" w:hAnsiTheme="minorHAnsi" w:cs="Times New Roman"/>
          <w:sz w:val="24"/>
          <w:szCs w:val="24"/>
        </w:rPr>
      </w:pPr>
      <w:r w:rsidRPr="4CFC604C">
        <w:rPr>
          <w:rFonts w:asciiTheme="minorHAnsi" w:eastAsiaTheme="minorEastAsia" w:hAnsiTheme="minorHAnsi"/>
          <w:sz w:val="24"/>
          <w:szCs w:val="24"/>
        </w:rPr>
        <w:t>Completes all items in the</w:t>
      </w:r>
      <w:r w:rsidR="49DC6F85" w:rsidRPr="4CFC604C">
        <w:rPr>
          <w:rFonts w:asciiTheme="minorHAnsi" w:eastAsiaTheme="minorEastAsia" w:hAnsiTheme="minorHAnsi"/>
          <w:sz w:val="24"/>
          <w:szCs w:val="24"/>
        </w:rPr>
        <w:t xml:space="preserve"> </w:t>
      </w:r>
      <w:r w:rsidRPr="4CFC604C">
        <w:rPr>
          <w:rFonts w:asciiTheme="minorHAnsi" w:eastAsiaTheme="minorEastAsia" w:hAnsiTheme="minorHAnsi"/>
          <w:sz w:val="24"/>
          <w:szCs w:val="24"/>
        </w:rPr>
        <w:t>PGY2 Psychiatry Appendi</w:t>
      </w:r>
      <w:r w:rsidR="50B1CE93" w:rsidRPr="4CFC604C">
        <w:rPr>
          <w:rFonts w:asciiTheme="minorHAnsi" w:eastAsiaTheme="minorEastAsia" w:hAnsiTheme="minorHAnsi"/>
          <w:sz w:val="24"/>
          <w:szCs w:val="24"/>
        </w:rPr>
        <w:t xml:space="preserve">x </w:t>
      </w:r>
      <w:r w:rsidRPr="4CFC604C">
        <w:rPr>
          <w:rFonts w:asciiTheme="minorHAnsi" w:eastAsiaTheme="minorEastAsia" w:hAnsiTheme="minorHAnsi"/>
          <w:sz w:val="24"/>
          <w:szCs w:val="24"/>
        </w:rPr>
        <w:t>Tracking Tool</w:t>
      </w:r>
    </w:p>
    <w:p w14:paraId="570901D6" w14:textId="77777777" w:rsidR="00D00575" w:rsidRPr="00E25581" w:rsidRDefault="00D00575" w:rsidP="00040083">
      <w:pPr>
        <w:pStyle w:val="ListParagraph"/>
        <w:numPr>
          <w:ilvl w:val="0"/>
          <w:numId w:val="12"/>
        </w:numPr>
        <w:rPr>
          <w:rFonts w:asciiTheme="minorHAnsi" w:hAnsiTheme="minorHAnsi" w:cs="Times New Roman"/>
          <w:sz w:val="24"/>
          <w:szCs w:val="24"/>
        </w:rPr>
      </w:pPr>
      <w:r w:rsidRPr="4CFC604C">
        <w:rPr>
          <w:rFonts w:asciiTheme="minorHAnsi" w:hAnsiTheme="minorHAnsi" w:cs="Times New Roman"/>
          <w:sz w:val="24"/>
          <w:szCs w:val="24"/>
        </w:rPr>
        <w:t>Complete the residency research project with the following requirements:</w:t>
      </w:r>
    </w:p>
    <w:p w14:paraId="0F984C7B" w14:textId="77777777" w:rsidR="00D00575" w:rsidRPr="00E25581" w:rsidRDefault="00D00575" w:rsidP="00040083">
      <w:pPr>
        <w:pStyle w:val="ListParagraph"/>
        <w:numPr>
          <w:ilvl w:val="1"/>
          <w:numId w:val="12"/>
        </w:numPr>
        <w:rPr>
          <w:rFonts w:asciiTheme="minorHAnsi" w:hAnsiTheme="minorHAnsi" w:cs="Times New Roman"/>
          <w:sz w:val="24"/>
          <w:szCs w:val="24"/>
        </w:rPr>
      </w:pPr>
      <w:r w:rsidRPr="4CFC604C">
        <w:rPr>
          <w:rFonts w:asciiTheme="minorHAnsi" w:hAnsiTheme="minorHAnsi" w:cs="Times New Roman"/>
          <w:sz w:val="24"/>
          <w:szCs w:val="24"/>
        </w:rPr>
        <w:t>Research must be presented at a residency conference.</w:t>
      </w:r>
    </w:p>
    <w:p w14:paraId="60BAC713" w14:textId="77777777" w:rsidR="00D00575" w:rsidRPr="00E25581" w:rsidRDefault="00D00575" w:rsidP="00040083">
      <w:pPr>
        <w:pStyle w:val="ListParagraph"/>
        <w:numPr>
          <w:ilvl w:val="1"/>
          <w:numId w:val="12"/>
        </w:numPr>
        <w:rPr>
          <w:rFonts w:asciiTheme="minorHAnsi" w:hAnsiTheme="minorHAnsi" w:cs="Times New Roman"/>
          <w:sz w:val="24"/>
          <w:szCs w:val="24"/>
        </w:rPr>
      </w:pPr>
      <w:r w:rsidRPr="4CFC604C">
        <w:rPr>
          <w:rFonts w:asciiTheme="minorHAnsi" w:hAnsiTheme="minorHAnsi" w:cs="Times New Roman"/>
          <w:sz w:val="24"/>
          <w:szCs w:val="24"/>
        </w:rPr>
        <w:t>A formal manuscript of publishable quality must be submitted to the RPD prior to the final day of the residency program.</w:t>
      </w:r>
    </w:p>
    <w:p w14:paraId="726410FA" w14:textId="237104D7" w:rsidR="00D00575" w:rsidRDefault="00D00575" w:rsidP="00040083">
      <w:pPr>
        <w:pStyle w:val="ListParagraph"/>
        <w:numPr>
          <w:ilvl w:val="0"/>
          <w:numId w:val="12"/>
        </w:numPr>
        <w:rPr>
          <w:rFonts w:asciiTheme="minorHAnsi" w:hAnsiTheme="minorHAnsi" w:cs="Times New Roman"/>
          <w:sz w:val="24"/>
          <w:szCs w:val="24"/>
        </w:rPr>
      </w:pPr>
      <w:r w:rsidRPr="4CFC604C">
        <w:rPr>
          <w:rFonts w:asciiTheme="minorHAnsi" w:hAnsiTheme="minorHAnsi" w:cs="Times New Roman"/>
          <w:sz w:val="24"/>
          <w:szCs w:val="24"/>
        </w:rPr>
        <w:t>Teaching and precepting requirements will be met as previously described.</w:t>
      </w:r>
    </w:p>
    <w:p w14:paraId="08E0CC8A" w14:textId="6A950B06" w:rsidR="75643BB1" w:rsidRDefault="75643BB1" w:rsidP="00040083">
      <w:pPr>
        <w:pStyle w:val="ListParagraph"/>
        <w:numPr>
          <w:ilvl w:val="1"/>
          <w:numId w:val="12"/>
        </w:numPr>
        <w:rPr>
          <w:rFonts w:asciiTheme="minorHAnsi" w:hAnsiTheme="minorHAnsi"/>
          <w:sz w:val="24"/>
          <w:szCs w:val="24"/>
        </w:rPr>
      </w:pPr>
      <w:r w:rsidRPr="4CFC604C">
        <w:rPr>
          <w:rFonts w:asciiTheme="minorHAnsi" w:hAnsiTheme="minorHAnsi"/>
          <w:sz w:val="24"/>
          <w:szCs w:val="24"/>
        </w:rPr>
        <w:t>Lecture requirements: 4 hours of lecture (either didactic or active learning)</w:t>
      </w:r>
    </w:p>
    <w:p w14:paraId="6C75290D" w14:textId="77777777" w:rsidR="75643BB1" w:rsidRDefault="75643BB1" w:rsidP="00040083">
      <w:pPr>
        <w:pStyle w:val="ListParagraph"/>
        <w:numPr>
          <w:ilvl w:val="2"/>
          <w:numId w:val="12"/>
        </w:numPr>
        <w:rPr>
          <w:rFonts w:eastAsia="Calibri"/>
          <w:sz w:val="24"/>
          <w:szCs w:val="24"/>
        </w:rPr>
      </w:pPr>
      <w:r w:rsidRPr="4CFC604C">
        <w:rPr>
          <w:rFonts w:asciiTheme="minorHAnsi" w:hAnsiTheme="minorHAnsi"/>
          <w:sz w:val="24"/>
          <w:szCs w:val="24"/>
        </w:rPr>
        <w:t>Minimum 1 hour of ACPE accredited CE for pharmacists and pharmacy technicians</w:t>
      </w:r>
    </w:p>
    <w:p w14:paraId="04D1DB2C" w14:textId="77777777" w:rsidR="75643BB1" w:rsidRDefault="75643BB1" w:rsidP="00040083">
      <w:pPr>
        <w:pStyle w:val="ListParagraph"/>
        <w:numPr>
          <w:ilvl w:val="2"/>
          <w:numId w:val="12"/>
        </w:numPr>
        <w:rPr>
          <w:rFonts w:eastAsia="Calibri"/>
          <w:sz w:val="24"/>
          <w:szCs w:val="24"/>
        </w:rPr>
      </w:pPr>
      <w:r w:rsidRPr="4CFC604C">
        <w:rPr>
          <w:rFonts w:asciiTheme="minorHAnsi" w:eastAsiaTheme="minorEastAsia" w:hAnsiTheme="minorHAnsi"/>
          <w:sz w:val="24"/>
          <w:szCs w:val="24"/>
        </w:rPr>
        <w:t xml:space="preserve">Minimum </w:t>
      </w:r>
      <w:r w:rsidRPr="4CFC604C">
        <w:rPr>
          <w:rFonts w:asciiTheme="minorHAnsi" w:hAnsiTheme="minorHAnsi"/>
          <w:sz w:val="24"/>
          <w:szCs w:val="24"/>
        </w:rPr>
        <w:t>1 hour seminar presentation to Primary Children’s pharmacy staff regarding a controversial behavioral health topic or unique case presentation.</w:t>
      </w:r>
    </w:p>
    <w:p w14:paraId="44DF9A1C" w14:textId="77777777" w:rsidR="75643BB1" w:rsidRDefault="75643BB1" w:rsidP="00040083">
      <w:pPr>
        <w:pStyle w:val="ListParagraph"/>
        <w:numPr>
          <w:ilvl w:val="2"/>
          <w:numId w:val="12"/>
        </w:numPr>
        <w:rPr>
          <w:rFonts w:eastAsia="Calibri"/>
          <w:sz w:val="24"/>
          <w:szCs w:val="24"/>
        </w:rPr>
      </w:pPr>
      <w:r w:rsidRPr="4CFC604C">
        <w:rPr>
          <w:rFonts w:asciiTheme="minorHAnsi" w:hAnsiTheme="minorHAnsi"/>
          <w:sz w:val="24"/>
          <w:szCs w:val="24"/>
        </w:rPr>
        <w:t>Minimum 2 hours of lecturing at a local college of pharmacy or medicine</w:t>
      </w:r>
    </w:p>
    <w:p w14:paraId="616A0A9D" w14:textId="4E622E7D" w:rsidR="75643BB1" w:rsidRDefault="75643BB1" w:rsidP="00040083">
      <w:pPr>
        <w:pStyle w:val="ListParagraph"/>
        <w:numPr>
          <w:ilvl w:val="1"/>
          <w:numId w:val="12"/>
        </w:numPr>
        <w:rPr>
          <w:rFonts w:asciiTheme="minorHAnsi" w:hAnsiTheme="minorHAnsi"/>
          <w:sz w:val="24"/>
          <w:szCs w:val="24"/>
        </w:rPr>
      </w:pPr>
      <w:r w:rsidRPr="4CFC604C">
        <w:rPr>
          <w:rFonts w:asciiTheme="minorHAnsi" w:hAnsiTheme="minorHAnsi"/>
          <w:sz w:val="24"/>
          <w:szCs w:val="24"/>
        </w:rPr>
        <w:t xml:space="preserve">Act as the primary preceptor for a pharmacy student/resident with oversight from pharmacist preceptor. </w:t>
      </w:r>
    </w:p>
    <w:p w14:paraId="62DF226D" w14:textId="15438BA6" w:rsidR="00D00575" w:rsidRPr="00D00575" w:rsidRDefault="67663F54" w:rsidP="00040083">
      <w:pPr>
        <w:pStyle w:val="ListParagraph"/>
        <w:numPr>
          <w:ilvl w:val="0"/>
          <w:numId w:val="12"/>
        </w:numPr>
        <w:rPr>
          <w:rFonts w:asciiTheme="minorHAnsi" w:eastAsia="Calibri" w:hAnsiTheme="minorHAnsi"/>
          <w:sz w:val="24"/>
          <w:szCs w:val="24"/>
        </w:rPr>
      </w:pPr>
      <w:r w:rsidRPr="4CFC604C">
        <w:rPr>
          <w:rFonts w:asciiTheme="minorHAnsi" w:eastAsiaTheme="minorEastAsia" w:hAnsiTheme="minorHAnsi"/>
          <w:sz w:val="24"/>
          <w:szCs w:val="24"/>
        </w:rPr>
        <w:t>Staff a minimum of 15 weekend staffing shifts</w:t>
      </w:r>
    </w:p>
    <w:p w14:paraId="4B97CB77" w14:textId="18E83D68" w:rsidR="00D00575" w:rsidRPr="00853B4B" w:rsidRDefault="2E817E0C" w:rsidP="00040083">
      <w:pPr>
        <w:pStyle w:val="ListParagraph"/>
        <w:numPr>
          <w:ilvl w:val="0"/>
          <w:numId w:val="12"/>
        </w:numPr>
        <w:rPr>
          <w:rFonts w:asciiTheme="minorHAnsi" w:eastAsia="Calibri" w:hAnsiTheme="minorHAnsi"/>
          <w:sz w:val="24"/>
          <w:szCs w:val="24"/>
        </w:rPr>
      </w:pPr>
      <w:r w:rsidRPr="4CFC604C">
        <w:rPr>
          <w:rFonts w:asciiTheme="minorHAnsi" w:eastAsiaTheme="minorEastAsia" w:hAnsiTheme="minorHAnsi"/>
          <w:sz w:val="24"/>
          <w:szCs w:val="24"/>
        </w:rPr>
        <w:t>Complete r</w:t>
      </w:r>
      <w:r w:rsidR="5EACD173" w:rsidRPr="4CFC604C">
        <w:rPr>
          <w:rFonts w:asciiTheme="minorHAnsi" w:eastAsiaTheme="minorEastAsia" w:hAnsiTheme="minorHAnsi"/>
          <w:sz w:val="24"/>
          <w:szCs w:val="24"/>
        </w:rPr>
        <w:t xml:space="preserve">equired </w:t>
      </w:r>
      <w:r w:rsidR="525B185A" w:rsidRPr="4CFC604C">
        <w:rPr>
          <w:rFonts w:asciiTheme="minorHAnsi" w:eastAsiaTheme="minorEastAsia" w:hAnsiTheme="minorHAnsi"/>
          <w:sz w:val="24"/>
          <w:szCs w:val="24"/>
        </w:rPr>
        <w:t>d</w:t>
      </w:r>
      <w:r w:rsidR="5EACD173" w:rsidRPr="4CFC604C">
        <w:rPr>
          <w:rFonts w:asciiTheme="minorHAnsi" w:eastAsiaTheme="minorEastAsia" w:hAnsiTheme="minorHAnsi"/>
          <w:sz w:val="24"/>
          <w:szCs w:val="24"/>
        </w:rPr>
        <w:t xml:space="preserve">eliverables </w:t>
      </w:r>
      <w:r w:rsidR="7FC6F1DD" w:rsidRPr="4CFC604C">
        <w:rPr>
          <w:rFonts w:asciiTheme="minorHAnsi" w:eastAsiaTheme="minorEastAsia" w:hAnsiTheme="minorHAnsi"/>
          <w:sz w:val="24"/>
          <w:szCs w:val="24"/>
        </w:rPr>
        <w:t>r</w:t>
      </w:r>
      <w:r w:rsidR="0AA2259B" w:rsidRPr="4CFC604C">
        <w:rPr>
          <w:rFonts w:asciiTheme="minorHAnsi" w:eastAsiaTheme="minorEastAsia" w:hAnsiTheme="minorHAnsi"/>
          <w:sz w:val="24"/>
          <w:szCs w:val="24"/>
        </w:rPr>
        <w:t xml:space="preserve">elated to </w:t>
      </w:r>
      <w:r w:rsidR="59903E71" w:rsidRPr="4CFC604C">
        <w:rPr>
          <w:rFonts w:asciiTheme="minorHAnsi" w:eastAsiaTheme="minorEastAsia" w:hAnsiTheme="minorHAnsi"/>
          <w:sz w:val="24"/>
          <w:szCs w:val="24"/>
        </w:rPr>
        <w:t>e</w:t>
      </w:r>
      <w:r w:rsidR="0AA2259B" w:rsidRPr="4CFC604C">
        <w:rPr>
          <w:rFonts w:asciiTheme="minorHAnsi" w:eastAsiaTheme="minorEastAsia" w:hAnsiTheme="minorHAnsi"/>
          <w:sz w:val="24"/>
          <w:szCs w:val="24"/>
        </w:rPr>
        <w:t>ducation</w:t>
      </w:r>
      <w:r w:rsidR="523A4814" w:rsidRPr="4CFC604C">
        <w:rPr>
          <w:rFonts w:asciiTheme="minorHAnsi" w:eastAsiaTheme="minorEastAsia" w:hAnsiTheme="minorHAnsi"/>
          <w:sz w:val="24"/>
          <w:szCs w:val="24"/>
        </w:rPr>
        <w:t>al</w:t>
      </w:r>
      <w:r w:rsidR="0AA2259B" w:rsidRPr="4CFC604C">
        <w:rPr>
          <w:rFonts w:asciiTheme="minorHAnsi" w:eastAsiaTheme="minorEastAsia" w:hAnsiTheme="minorHAnsi"/>
          <w:sz w:val="24"/>
          <w:szCs w:val="24"/>
        </w:rPr>
        <w:t xml:space="preserve"> </w:t>
      </w:r>
      <w:proofErr w:type="gramStart"/>
      <w:r w:rsidR="00040083" w:rsidRPr="4CFC604C">
        <w:rPr>
          <w:rFonts w:asciiTheme="minorHAnsi" w:eastAsiaTheme="minorEastAsia" w:hAnsiTheme="minorHAnsi"/>
          <w:sz w:val="24"/>
          <w:szCs w:val="24"/>
        </w:rPr>
        <w:t>objectives</w:t>
      </w:r>
      <w:proofErr w:type="gramEnd"/>
    </w:p>
    <w:p w14:paraId="40698521" w14:textId="0A7B0069" w:rsidR="00853B4B" w:rsidRPr="00853B4B" w:rsidRDefault="00853B4B" w:rsidP="00853B4B">
      <w:pPr>
        <w:rPr>
          <w:rFonts w:asciiTheme="minorHAnsi" w:eastAsia="Calibri" w:hAnsiTheme="minorHAnsi"/>
          <w:sz w:val="14"/>
          <w:szCs w:val="14"/>
        </w:rPr>
      </w:pPr>
      <w:r>
        <w:rPr>
          <w:rFonts w:asciiTheme="minorHAnsi" w:eastAsia="Calibri" w:hAnsiTheme="minorHAnsi"/>
          <w:sz w:val="24"/>
          <w:szCs w:val="24"/>
        </w:rPr>
        <w:br/>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20"/>
        <w:gridCol w:w="4560"/>
        <w:gridCol w:w="4950"/>
      </w:tblGrid>
      <w:tr w:rsidR="4CFC604C" w14:paraId="7F20EE35" w14:textId="77777777" w:rsidTr="4CFC604C">
        <w:trPr>
          <w:trHeight w:val="300"/>
        </w:trPr>
        <w:tc>
          <w:tcPr>
            <w:tcW w:w="1320" w:type="dxa"/>
            <w:tcBorders>
              <w:top w:val="single" w:sz="6" w:space="0" w:color="auto"/>
              <w:left w:val="single" w:sz="6" w:space="0" w:color="auto"/>
              <w:bottom w:val="single" w:sz="6" w:space="0" w:color="auto"/>
              <w:right w:val="single" w:sz="6" w:space="0" w:color="auto"/>
            </w:tcBorders>
            <w:shd w:val="clear" w:color="auto" w:fill="7030A0"/>
            <w:tcMar>
              <w:left w:w="105" w:type="dxa"/>
              <w:right w:w="105" w:type="dxa"/>
            </w:tcMar>
          </w:tcPr>
          <w:p w14:paraId="7D1795E8" w14:textId="67CAA75D" w:rsidR="4CFC604C" w:rsidRDefault="4CFC604C" w:rsidP="4CFC604C">
            <w:pPr>
              <w:rPr>
                <w:rFonts w:ascii="Calibri" w:eastAsia="Calibri" w:hAnsi="Calibri" w:cs="Calibri"/>
                <w:color w:val="FFFFFF" w:themeColor="background1"/>
              </w:rPr>
            </w:pPr>
            <w:r w:rsidRPr="4CFC604C">
              <w:rPr>
                <w:rFonts w:ascii="Calibri" w:eastAsia="Calibri" w:hAnsi="Calibri" w:cs="Calibri"/>
                <w:color w:val="FFFFFF" w:themeColor="background1"/>
              </w:rPr>
              <w:lastRenderedPageBreak/>
              <w:t>Objective #</w:t>
            </w:r>
          </w:p>
        </w:tc>
        <w:tc>
          <w:tcPr>
            <w:tcW w:w="4560" w:type="dxa"/>
            <w:tcBorders>
              <w:top w:val="single" w:sz="6" w:space="0" w:color="auto"/>
              <w:left w:val="single" w:sz="6" w:space="0" w:color="auto"/>
              <w:bottom w:val="single" w:sz="6" w:space="0" w:color="auto"/>
              <w:right w:val="single" w:sz="6" w:space="0" w:color="auto"/>
            </w:tcBorders>
            <w:shd w:val="clear" w:color="auto" w:fill="7030A0"/>
            <w:tcMar>
              <w:left w:w="105" w:type="dxa"/>
              <w:right w:w="105" w:type="dxa"/>
            </w:tcMar>
            <w:vAlign w:val="bottom"/>
          </w:tcPr>
          <w:p w14:paraId="31655959" w14:textId="60E9A15F" w:rsidR="4CFC604C" w:rsidRDefault="4CFC604C" w:rsidP="4CFC604C">
            <w:pPr>
              <w:rPr>
                <w:rFonts w:ascii="Calibri" w:eastAsia="Calibri" w:hAnsi="Calibri" w:cs="Calibri"/>
                <w:color w:val="FFFFFF" w:themeColor="background1"/>
              </w:rPr>
            </w:pPr>
            <w:r w:rsidRPr="4CFC604C">
              <w:rPr>
                <w:rFonts w:ascii="Calibri" w:eastAsia="Calibri" w:hAnsi="Calibri" w:cs="Calibri"/>
                <w:color w:val="FFFFFF" w:themeColor="background1"/>
              </w:rPr>
              <w:t>Objective</w:t>
            </w:r>
          </w:p>
        </w:tc>
        <w:tc>
          <w:tcPr>
            <w:tcW w:w="4950" w:type="dxa"/>
            <w:tcBorders>
              <w:top w:val="single" w:sz="6" w:space="0" w:color="auto"/>
              <w:left w:val="single" w:sz="6" w:space="0" w:color="auto"/>
              <w:bottom w:val="single" w:sz="6" w:space="0" w:color="auto"/>
              <w:right w:val="single" w:sz="6" w:space="0" w:color="auto"/>
            </w:tcBorders>
            <w:shd w:val="clear" w:color="auto" w:fill="7030A0"/>
            <w:tcMar>
              <w:left w:w="105" w:type="dxa"/>
              <w:right w:w="105" w:type="dxa"/>
            </w:tcMar>
            <w:vAlign w:val="bottom"/>
          </w:tcPr>
          <w:p w14:paraId="1EB93109" w14:textId="2395CC5A" w:rsidR="4CFC604C" w:rsidRDefault="4CFC604C" w:rsidP="4CFC604C">
            <w:pPr>
              <w:rPr>
                <w:rFonts w:ascii="Calibri" w:eastAsia="Calibri" w:hAnsi="Calibri" w:cs="Calibri"/>
                <w:color w:val="FFFFFF" w:themeColor="background1"/>
              </w:rPr>
            </w:pPr>
            <w:r w:rsidRPr="4CFC604C">
              <w:rPr>
                <w:rFonts w:ascii="Calibri" w:eastAsia="Calibri" w:hAnsi="Calibri" w:cs="Calibri"/>
                <w:color w:val="FFFFFF" w:themeColor="background1"/>
              </w:rPr>
              <w:t>Deliverable</w:t>
            </w:r>
          </w:p>
        </w:tc>
      </w:tr>
      <w:tr w:rsidR="4CFC604C" w14:paraId="6DEC0686" w14:textId="77777777" w:rsidTr="00436AA8">
        <w:trPr>
          <w:trHeight w:val="696"/>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6D78C756" w14:textId="554959EA"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1.1.5</w:t>
            </w:r>
            <w:r>
              <w:br/>
            </w:r>
            <w:r>
              <w:br/>
            </w:r>
            <w:r>
              <w:br/>
            </w:r>
            <w:r>
              <w:br/>
            </w:r>
            <w:r>
              <w:br/>
            </w:r>
            <w:r w:rsidRPr="4CFC604C">
              <w:rPr>
                <w:rFonts w:ascii="Calibri" w:eastAsiaTheme="minorEastAsia" w:hAnsi="Calibri"/>
                <w:color w:val="000000" w:themeColor="text1"/>
                <w:sz w:val="20"/>
                <w:szCs w:val="20"/>
              </w:rPr>
              <w:t>1.1.7</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11B605F9" w14:textId="4CE17E95"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(Creating) Design or redesign, safe and effective patient-centered therapeutic regimens and monitoring plans (care plans) for patients with psychiatric and neurologic disorders.</w:t>
            </w:r>
            <w:r>
              <w:br/>
            </w:r>
            <w:r w:rsidRPr="4CFC604C">
              <w:rPr>
                <w:rFonts w:ascii="Calibri" w:eastAsiaTheme="minorEastAsia" w:hAnsi="Calibri"/>
                <w:color w:val="000000" w:themeColor="text1"/>
                <w:sz w:val="20"/>
                <w:szCs w:val="20"/>
              </w:rPr>
              <w:t>(Applying) For patients with psychiatric and neurologic disorders, document direct patient care activities appropriately in the medical record or where appropriate.</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7E50A5F2" w14:textId="67AD3148"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Resident notes typically are not kept in the resident’s portfolio and therefore would need to be extracted from the electronic health record.  Please provide de-identified notes from the current resident or residents that document direct patient care activities appropriately in the medical record (or where appropriate).  The notes provided should be a representative sample of both care plans and other notes that reflect the breadth of resident documentation in the medical record Please submit 3 notes per resident.</w:t>
            </w:r>
          </w:p>
        </w:tc>
      </w:tr>
      <w:tr w:rsidR="4CFC604C" w14:paraId="69ADC1F6" w14:textId="77777777" w:rsidTr="4CFC604C">
        <w:trPr>
          <w:trHeight w:val="1230"/>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03107511" w14:textId="03F676CD"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2.1.1</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43D8A13A" w14:textId="7331CBFF"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(Creating) Prepare or revise a drug class review, monograph, treatment guideline, or protocol related to care of patients with psychiatric and neurologic disorders, including proposals for medication-safety technology improvements.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21512D69" w14:textId="0DBBD8BE"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resident participation in the preparation or revision of a drug class review, monograph, treatment guideline, or protocol.</w:t>
            </w:r>
          </w:p>
        </w:tc>
      </w:tr>
      <w:tr w:rsidR="4CFC604C" w14:paraId="09158D1B" w14:textId="77777777" w:rsidTr="4CFC604C">
        <w:trPr>
          <w:trHeight w:val="705"/>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0EFA6130" w14:textId="7909BA6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2.1.2</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3C8AF72F" w14:textId="0338CABA"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(Evaluating) Participate in a medication-use evaluation related to care of patients with psychiatric and neurologic disorders.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5BBB7ADD" w14:textId="484BCDAE"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work completed as part of participation in a medication-use evaluation, if applicable.</w:t>
            </w:r>
          </w:p>
        </w:tc>
      </w:tr>
      <w:tr w:rsidR="4CFC604C" w14:paraId="1E3C49FD" w14:textId="77777777" w:rsidTr="4CFC604C">
        <w:trPr>
          <w:trHeight w:val="765"/>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63839509" w14:textId="45F150BE"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2.1.4</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048C48FE" w14:textId="7BEF068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(Analyzing) Identify opportunities for improvement of the medication-use system related to care for patients with psychiatric and neurologic disorders.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462B9BBF" w14:textId="46DC1334"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Examples of medication -use system improvements identified by resident, if applicable.  </w:t>
            </w:r>
          </w:p>
        </w:tc>
      </w:tr>
      <w:tr w:rsidR="4CFC604C" w14:paraId="2454E667" w14:textId="77777777" w:rsidTr="4CFC604C">
        <w:trPr>
          <w:trHeight w:val="1185"/>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22EE41D9" w14:textId="6771A65F"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2.2.6</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1CB4BA54" w14:textId="3CB460B5"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(Creating) Effectively develop and present, orally and in writing, a project report suitable for publication related to care of patients with psychiatric and neurologic disorders or for a topic for advancing the pharmacy profession or psychiatric pharmacy at a local, regional, or national conference.</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155F8BEE" w14:textId="52803E6E"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resident presentation of major project and examples of written summary of major project in manuscript style.</w:t>
            </w:r>
          </w:p>
        </w:tc>
      </w:tr>
      <w:tr w:rsidR="4CFC604C" w14:paraId="7607BB98" w14:textId="77777777" w:rsidTr="4CFC604C">
        <w:trPr>
          <w:trHeight w:val="675"/>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501B323E" w14:textId="130561B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4.1.2</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34C1BA3E" w14:textId="07B4F19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(Applying) Use effective presentation and teaching skills to deliver education related to care of patients with psychiatric and neurologic disorders.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414417A9" w14:textId="3238AD5A"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presentation slides and handouts developed by the resident. It should be clear who the presenter, date, and audience is for each presentation.</w:t>
            </w:r>
          </w:p>
        </w:tc>
      </w:tr>
      <w:tr w:rsidR="4CFC604C" w14:paraId="5B013112" w14:textId="77777777" w:rsidTr="4CFC604C">
        <w:trPr>
          <w:trHeight w:val="765"/>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7E769D73" w14:textId="49D6D8F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4.1.3</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537E4B42" w14:textId="351AE1FD"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(Applying) Use effective written communication to disseminate knowledge related to care of patients with psychiatric and neurologic disorders.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56F847F0" w14:textId="22F9A373"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resident written communication to disseminate knowledge (such as newsletters, written drug information, presentations) developed by resident.</w:t>
            </w:r>
          </w:p>
        </w:tc>
      </w:tr>
      <w:tr w:rsidR="4CFC604C" w14:paraId="3E207126" w14:textId="77777777" w:rsidTr="4CFC604C">
        <w:trPr>
          <w:trHeight w:val="660"/>
        </w:trPr>
        <w:tc>
          <w:tcPr>
            <w:tcW w:w="1320" w:type="dxa"/>
            <w:tcBorders>
              <w:top w:val="single" w:sz="6" w:space="0" w:color="auto"/>
              <w:left w:val="single" w:sz="6" w:space="0" w:color="auto"/>
              <w:bottom w:val="single" w:sz="6" w:space="0" w:color="auto"/>
              <w:right w:val="single" w:sz="6" w:space="0" w:color="auto"/>
            </w:tcBorders>
            <w:tcMar>
              <w:left w:w="105" w:type="dxa"/>
              <w:right w:w="105" w:type="dxa"/>
            </w:tcMar>
          </w:tcPr>
          <w:p w14:paraId="15AD1095" w14:textId="76B0320B"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4.1.4</w:t>
            </w:r>
          </w:p>
        </w:tc>
        <w:tc>
          <w:tcPr>
            <w:tcW w:w="4560" w:type="dxa"/>
            <w:tcBorders>
              <w:top w:val="single" w:sz="6" w:space="0" w:color="auto"/>
              <w:left w:val="single" w:sz="6" w:space="0" w:color="auto"/>
              <w:bottom w:val="single" w:sz="6" w:space="0" w:color="auto"/>
              <w:right w:val="single" w:sz="6" w:space="0" w:color="auto"/>
            </w:tcBorders>
            <w:tcMar>
              <w:left w:w="105" w:type="dxa"/>
              <w:right w:w="105" w:type="dxa"/>
            </w:tcMar>
          </w:tcPr>
          <w:p w14:paraId="3043A40A" w14:textId="754A5261"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(Applying) Appropriately assess effectiveness of education related to care of patients with psychiatric and neurologic disorders.</w:t>
            </w:r>
          </w:p>
        </w:tc>
        <w:tc>
          <w:tcPr>
            <w:tcW w:w="4950" w:type="dxa"/>
            <w:tcBorders>
              <w:top w:val="single" w:sz="6" w:space="0" w:color="auto"/>
              <w:left w:val="single" w:sz="6" w:space="0" w:color="auto"/>
              <w:bottom w:val="single" w:sz="6" w:space="0" w:color="auto"/>
              <w:right w:val="single" w:sz="6" w:space="0" w:color="auto"/>
            </w:tcBorders>
            <w:tcMar>
              <w:left w:w="105" w:type="dxa"/>
              <w:right w:w="105" w:type="dxa"/>
            </w:tcMar>
          </w:tcPr>
          <w:p w14:paraId="2CFD318B" w14:textId="5725CA3D" w:rsidR="4CFC604C" w:rsidRDefault="4CFC604C" w:rsidP="4CFC604C">
            <w:p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Examples of assessment of effectiveness of resident presentation/education.</w:t>
            </w:r>
          </w:p>
        </w:tc>
      </w:tr>
    </w:tbl>
    <w:p w14:paraId="040B731D" w14:textId="28B0F628" w:rsidR="4CFC604C" w:rsidRDefault="4CFC604C" w:rsidP="4CFC604C">
      <w:pPr>
        <w:rPr>
          <w:rFonts w:asciiTheme="minorHAnsi" w:eastAsiaTheme="minorEastAsia" w:hAnsiTheme="minorHAnsi"/>
          <w:b/>
          <w:bCs/>
          <w:color w:val="7030A0"/>
          <w:sz w:val="24"/>
          <w:szCs w:val="24"/>
          <w:u w:val="single"/>
        </w:rPr>
      </w:pPr>
    </w:p>
    <w:p w14:paraId="43A863DE" w14:textId="47441726" w:rsidR="3A8400DF" w:rsidRDefault="3A8400DF" w:rsidP="4CFC604C">
      <w:pPr>
        <w:rPr>
          <w:rFonts w:asciiTheme="minorHAnsi" w:eastAsiaTheme="minorEastAsia" w:hAnsiTheme="minorHAnsi"/>
          <w:b/>
          <w:bCs/>
          <w:color w:val="7030A0"/>
          <w:sz w:val="24"/>
          <w:szCs w:val="24"/>
          <w:u w:val="single"/>
        </w:rPr>
      </w:pPr>
      <w:proofErr w:type="spellStart"/>
      <w:r w:rsidRPr="4CFC604C">
        <w:rPr>
          <w:rFonts w:asciiTheme="minorHAnsi" w:eastAsiaTheme="minorEastAsia" w:hAnsiTheme="minorHAnsi"/>
          <w:b/>
          <w:bCs/>
          <w:color w:val="7030A0"/>
          <w:sz w:val="24"/>
          <w:szCs w:val="24"/>
          <w:u w:val="single"/>
        </w:rPr>
        <w:t>PharmAcademic</w:t>
      </w:r>
      <w:proofErr w:type="spellEnd"/>
      <w:r w:rsidRPr="4CFC604C">
        <w:rPr>
          <w:rFonts w:asciiTheme="minorHAnsi" w:eastAsiaTheme="minorEastAsia" w:hAnsiTheme="minorHAnsi"/>
          <w:b/>
          <w:bCs/>
          <w:color w:val="7030A0"/>
          <w:sz w:val="24"/>
          <w:szCs w:val="24"/>
          <w:u w:val="single"/>
        </w:rPr>
        <w:t xml:space="preserve"> Rating Scale Definitions:</w:t>
      </w:r>
    </w:p>
    <w:tbl>
      <w:tblPr>
        <w:tblStyle w:val="TableGrid"/>
        <w:tblW w:w="10882"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422"/>
        <w:gridCol w:w="8460"/>
      </w:tblGrid>
      <w:tr w:rsidR="4CFC604C" w14:paraId="0D43F19F" w14:textId="77777777" w:rsidTr="00853B4B">
        <w:trPr>
          <w:trHeight w:val="300"/>
          <w:jc w:val="center"/>
        </w:trPr>
        <w:tc>
          <w:tcPr>
            <w:tcW w:w="2422" w:type="dxa"/>
            <w:shd w:val="clear" w:color="auto" w:fill="7030A0"/>
            <w:tcMar>
              <w:left w:w="105" w:type="dxa"/>
              <w:right w:w="105" w:type="dxa"/>
            </w:tcMar>
          </w:tcPr>
          <w:p w14:paraId="46859F57" w14:textId="266934AA" w:rsidR="4CFC604C" w:rsidRDefault="4CFC604C" w:rsidP="4CFC604C">
            <w:pPr>
              <w:contextualSpacing/>
            </w:pPr>
            <w:r w:rsidRPr="4CFC604C">
              <w:rPr>
                <w:rFonts w:ascii="Calibri" w:eastAsia="Calibri" w:hAnsi="Calibri" w:cs="Calibri"/>
                <w:color w:val="FFFFFF" w:themeColor="background1"/>
              </w:rPr>
              <w:t>Rating</w:t>
            </w:r>
          </w:p>
        </w:tc>
        <w:tc>
          <w:tcPr>
            <w:tcW w:w="8460" w:type="dxa"/>
            <w:shd w:val="clear" w:color="auto" w:fill="7030A0"/>
            <w:tcMar>
              <w:left w:w="105" w:type="dxa"/>
              <w:right w:w="105" w:type="dxa"/>
            </w:tcMar>
          </w:tcPr>
          <w:p w14:paraId="7D5D329F" w14:textId="50BC9CEE" w:rsidR="4CFC604C" w:rsidRDefault="4CFC604C" w:rsidP="4CFC604C">
            <w:r w:rsidRPr="4CFC604C">
              <w:rPr>
                <w:rFonts w:ascii="Calibri" w:eastAsia="Calibri" w:hAnsi="Calibri" w:cs="Calibri"/>
                <w:color w:val="FFFFFF" w:themeColor="background1"/>
              </w:rPr>
              <w:t>Definition</w:t>
            </w:r>
          </w:p>
        </w:tc>
      </w:tr>
      <w:tr w:rsidR="4CFC604C" w14:paraId="7E5E5B45" w14:textId="77777777" w:rsidTr="00853B4B">
        <w:trPr>
          <w:trHeight w:val="570"/>
          <w:jc w:val="center"/>
        </w:trPr>
        <w:tc>
          <w:tcPr>
            <w:tcW w:w="2422" w:type="dxa"/>
            <w:tcMar>
              <w:left w:w="105" w:type="dxa"/>
              <w:right w:w="105" w:type="dxa"/>
            </w:tcMar>
          </w:tcPr>
          <w:p w14:paraId="7210CB67" w14:textId="69C4BF3E" w:rsidR="4CFC604C" w:rsidRDefault="4CFC604C" w:rsidP="4CFC604C">
            <w:pPr>
              <w:contextualSpacing/>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Needs Improvement (NI)</w:t>
            </w:r>
          </w:p>
        </w:tc>
        <w:tc>
          <w:tcPr>
            <w:tcW w:w="8460" w:type="dxa"/>
            <w:tcMar>
              <w:left w:w="105" w:type="dxa"/>
              <w:right w:w="105" w:type="dxa"/>
            </w:tcMar>
          </w:tcPr>
          <w:p w14:paraId="4CF397A2" w14:textId="3CFE206B" w:rsidR="4CFC604C" w:rsidRDefault="4CFC604C" w:rsidP="00040083">
            <w:pPr>
              <w:pStyle w:val="ListParagraph"/>
              <w:numPr>
                <w:ilvl w:val="0"/>
                <w:numId w:val="4"/>
              </w:num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Deficient in knowledge/skills in this area</w:t>
            </w:r>
          </w:p>
          <w:p w14:paraId="77D09A41" w14:textId="4616B7A3" w:rsidR="4CFC604C" w:rsidRDefault="4CFC604C" w:rsidP="00040083">
            <w:pPr>
              <w:pStyle w:val="ListParagraph"/>
              <w:numPr>
                <w:ilvl w:val="0"/>
                <w:numId w:val="4"/>
              </w:num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Often requires assistance to complete this </w:t>
            </w:r>
            <w:proofErr w:type="gramStart"/>
            <w:r w:rsidRPr="4CFC604C">
              <w:rPr>
                <w:rFonts w:ascii="Calibri" w:eastAsiaTheme="minorEastAsia" w:hAnsi="Calibri"/>
                <w:color w:val="000000" w:themeColor="text1"/>
                <w:sz w:val="20"/>
                <w:szCs w:val="20"/>
              </w:rPr>
              <w:t>objective</w:t>
            </w:r>
            <w:proofErr w:type="gramEnd"/>
          </w:p>
          <w:p w14:paraId="129856F2" w14:textId="25806B26" w:rsidR="4CFC604C" w:rsidRDefault="4CFC604C" w:rsidP="00040083">
            <w:pPr>
              <w:pStyle w:val="ListParagraph"/>
              <w:numPr>
                <w:ilvl w:val="0"/>
                <w:numId w:val="4"/>
              </w:numPr>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Unable to ask appropriate questions to supplement learning</w:t>
            </w:r>
          </w:p>
        </w:tc>
      </w:tr>
      <w:tr w:rsidR="4CFC604C" w14:paraId="7A66FF3E" w14:textId="77777777" w:rsidTr="00853B4B">
        <w:trPr>
          <w:trHeight w:val="300"/>
          <w:jc w:val="center"/>
        </w:trPr>
        <w:tc>
          <w:tcPr>
            <w:tcW w:w="2422" w:type="dxa"/>
            <w:tcMar>
              <w:left w:w="105" w:type="dxa"/>
              <w:right w:w="105" w:type="dxa"/>
            </w:tcMar>
          </w:tcPr>
          <w:p w14:paraId="746375E6" w14:textId="593C266E" w:rsidR="4CFC604C" w:rsidRDefault="4CFC604C" w:rsidP="4CFC604C">
            <w:p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Satisfactory Progress (SP)</w:t>
            </w:r>
          </w:p>
          <w:p w14:paraId="6411C567" w14:textId="090702DD" w:rsidR="4CFC604C" w:rsidRDefault="4CFC604C" w:rsidP="4CFC604C">
            <w:pPr>
              <w:contextualSpacing/>
              <w:rPr>
                <w:rFonts w:ascii="Calibri" w:eastAsiaTheme="minorEastAsia" w:hAnsi="Calibri"/>
                <w:color w:val="000000" w:themeColor="text1"/>
                <w:sz w:val="20"/>
                <w:szCs w:val="20"/>
              </w:rPr>
            </w:pPr>
          </w:p>
        </w:tc>
        <w:tc>
          <w:tcPr>
            <w:tcW w:w="8460" w:type="dxa"/>
            <w:tcMar>
              <w:left w:w="105" w:type="dxa"/>
              <w:right w:w="105" w:type="dxa"/>
            </w:tcMar>
          </w:tcPr>
          <w:p w14:paraId="246E92E3" w14:textId="6C09D63B" w:rsidR="4CFC604C" w:rsidRDefault="4CFC604C" w:rsidP="00040083">
            <w:pPr>
              <w:pStyle w:val="ListParagraph"/>
              <w:numPr>
                <w:ilvl w:val="0"/>
                <w:numId w:val="3"/>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Adequate knowledge/skills in this area</w:t>
            </w:r>
          </w:p>
          <w:p w14:paraId="3DA5837B" w14:textId="466FEF3F" w:rsidR="4CFC604C" w:rsidRDefault="4CFC604C" w:rsidP="00040083">
            <w:pPr>
              <w:pStyle w:val="ListParagraph"/>
              <w:numPr>
                <w:ilvl w:val="0"/>
                <w:numId w:val="3"/>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Sometimes requires assistance to complete the </w:t>
            </w:r>
            <w:proofErr w:type="gramStart"/>
            <w:r w:rsidRPr="4CFC604C">
              <w:rPr>
                <w:rFonts w:ascii="Calibri" w:eastAsiaTheme="minorEastAsia" w:hAnsi="Calibri"/>
                <w:color w:val="000000" w:themeColor="text1"/>
                <w:sz w:val="20"/>
                <w:szCs w:val="20"/>
              </w:rPr>
              <w:t>objective</w:t>
            </w:r>
            <w:proofErr w:type="gramEnd"/>
          </w:p>
          <w:p w14:paraId="1A35A035" w14:textId="1C044AEA" w:rsidR="4CFC604C" w:rsidRDefault="4CFC604C" w:rsidP="00040083">
            <w:pPr>
              <w:pStyle w:val="ListParagraph"/>
              <w:numPr>
                <w:ilvl w:val="0"/>
                <w:numId w:val="3"/>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Able to ask appropriate questions to supplement </w:t>
            </w:r>
            <w:proofErr w:type="gramStart"/>
            <w:r w:rsidRPr="4CFC604C">
              <w:rPr>
                <w:rFonts w:ascii="Calibri" w:eastAsiaTheme="minorEastAsia" w:hAnsi="Calibri"/>
                <w:color w:val="000000" w:themeColor="text1"/>
                <w:sz w:val="20"/>
                <w:szCs w:val="20"/>
              </w:rPr>
              <w:t>learning</w:t>
            </w:r>
            <w:proofErr w:type="gramEnd"/>
          </w:p>
          <w:p w14:paraId="4EE69914" w14:textId="45B6520C" w:rsidR="4CFC604C" w:rsidRDefault="4CFC604C" w:rsidP="00040083">
            <w:pPr>
              <w:pStyle w:val="ListParagraph"/>
              <w:numPr>
                <w:ilvl w:val="0"/>
                <w:numId w:val="3"/>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Requires skill development over more than one rotation</w:t>
            </w:r>
          </w:p>
        </w:tc>
      </w:tr>
      <w:tr w:rsidR="4CFC604C" w14:paraId="2BD7DFED" w14:textId="77777777" w:rsidTr="00853B4B">
        <w:trPr>
          <w:trHeight w:val="300"/>
          <w:jc w:val="center"/>
        </w:trPr>
        <w:tc>
          <w:tcPr>
            <w:tcW w:w="2422" w:type="dxa"/>
            <w:tcMar>
              <w:left w:w="105" w:type="dxa"/>
              <w:right w:w="105" w:type="dxa"/>
            </w:tcMar>
          </w:tcPr>
          <w:p w14:paraId="54DC45EA" w14:textId="53033EDB" w:rsidR="4CFC604C" w:rsidRDefault="4CFC604C" w:rsidP="4CFC604C">
            <w:pPr>
              <w:spacing w:line="259" w:lineRule="auto"/>
              <w:contextualSpacing/>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Achieved (ACH)</w:t>
            </w:r>
          </w:p>
          <w:p w14:paraId="2B79F7A4" w14:textId="75524BD3" w:rsidR="4CFC604C" w:rsidRDefault="4CFC604C" w:rsidP="4CFC604C">
            <w:pPr>
              <w:contextualSpacing/>
              <w:rPr>
                <w:rFonts w:ascii="Calibri" w:eastAsiaTheme="minorEastAsia" w:hAnsi="Calibri"/>
                <w:color w:val="000000" w:themeColor="text1"/>
                <w:sz w:val="20"/>
                <w:szCs w:val="20"/>
              </w:rPr>
            </w:pPr>
          </w:p>
        </w:tc>
        <w:tc>
          <w:tcPr>
            <w:tcW w:w="8460" w:type="dxa"/>
            <w:tcMar>
              <w:left w:w="105" w:type="dxa"/>
              <w:right w:w="105" w:type="dxa"/>
            </w:tcMar>
          </w:tcPr>
          <w:p w14:paraId="2BE176F1" w14:textId="2A37D659" w:rsidR="4CFC604C" w:rsidRDefault="4CFC604C" w:rsidP="00040083">
            <w:pPr>
              <w:pStyle w:val="ListParagraph"/>
              <w:numPr>
                <w:ilvl w:val="0"/>
                <w:numId w:val="2"/>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Fully accomplished the ability to perform the </w:t>
            </w:r>
            <w:proofErr w:type="gramStart"/>
            <w:r w:rsidRPr="4CFC604C">
              <w:rPr>
                <w:rFonts w:ascii="Calibri" w:eastAsiaTheme="minorEastAsia" w:hAnsi="Calibri"/>
                <w:color w:val="000000" w:themeColor="text1"/>
                <w:sz w:val="20"/>
                <w:szCs w:val="20"/>
              </w:rPr>
              <w:t>objective</w:t>
            </w:r>
            <w:proofErr w:type="gramEnd"/>
          </w:p>
          <w:p w14:paraId="392F9840" w14:textId="68BD85CA" w:rsidR="4CFC604C" w:rsidRDefault="4CFC604C" w:rsidP="00040083">
            <w:pPr>
              <w:pStyle w:val="ListParagraph"/>
              <w:numPr>
                <w:ilvl w:val="0"/>
                <w:numId w:val="2"/>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 xml:space="preserve">Rarely requires assistance to complete the objective; minimum supervision </w:t>
            </w:r>
            <w:proofErr w:type="gramStart"/>
            <w:r w:rsidRPr="4CFC604C">
              <w:rPr>
                <w:rFonts w:ascii="Calibri" w:eastAsiaTheme="minorEastAsia" w:hAnsi="Calibri"/>
                <w:color w:val="000000" w:themeColor="text1"/>
                <w:sz w:val="20"/>
                <w:szCs w:val="20"/>
              </w:rPr>
              <w:t>requires</w:t>
            </w:r>
            <w:proofErr w:type="gramEnd"/>
          </w:p>
          <w:p w14:paraId="367BBE89" w14:textId="63FF55F1" w:rsidR="4CFC604C" w:rsidRDefault="4CFC604C" w:rsidP="00040083">
            <w:pPr>
              <w:pStyle w:val="ListParagraph"/>
              <w:numPr>
                <w:ilvl w:val="0"/>
                <w:numId w:val="2"/>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No further developmental work needed</w:t>
            </w:r>
          </w:p>
        </w:tc>
      </w:tr>
      <w:tr w:rsidR="4CFC604C" w14:paraId="39A95366" w14:textId="77777777" w:rsidTr="00853B4B">
        <w:trPr>
          <w:trHeight w:val="300"/>
          <w:jc w:val="center"/>
        </w:trPr>
        <w:tc>
          <w:tcPr>
            <w:tcW w:w="2422" w:type="dxa"/>
            <w:tcMar>
              <w:left w:w="105" w:type="dxa"/>
              <w:right w:w="105" w:type="dxa"/>
            </w:tcMar>
          </w:tcPr>
          <w:p w14:paraId="4BD30E80" w14:textId="286FD21B" w:rsidR="4CFC604C" w:rsidRDefault="4CFC604C" w:rsidP="00853B4B">
            <w:p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Achieved for Residency (ACHR)</w:t>
            </w:r>
          </w:p>
        </w:tc>
        <w:tc>
          <w:tcPr>
            <w:tcW w:w="8460" w:type="dxa"/>
            <w:tcMar>
              <w:left w:w="105" w:type="dxa"/>
              <w:right w:w="105" w:type="dxa"/>
            </w:tcMar>
          </w:tcPr>
          <w:p w14:paraId="69974AA5" w14:textId="5166B134" w:rsidR="4CFC604C" w:rsidRDefault="4CFC604C" w:rsidP="00040083">
            <w:pPr>
              <w:pStyle w:val="ListParagraph"/>
              <w:numPr>
                <w:ilvl w:val="0"/>
                <w:numId w:val="1"/>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Can only be designated by Residency Program Director or Residency Program Site Coordinator</w:t>
            </w:r>
          </w:p>
          <w:p w14:paraId="582874C7" w14:textId="08586360" w:rsidR="4CFC604C" w:rsidRDefault="4CFC604C" w:rsidP="00040083">
            <w:pPr>
              <w:pStyle w:val="ListParagraph"/>
              <w:numPr>
                <w:ilvl w:val="0"/>
                <w:numId w:val="1"/>
              </w:numPr>
              <w:spacing w:line="259" w:lineRule="auto"/>
              <w:rPr>
                <w:rFonts w:ascii="Calibri" w:eastAsiaTheme="minorEastAsia" w:hAnsi="Calibri"/>
                <w:color w:val="000000" w:themeColor="text1"/>
                <w:sz w:val="20"/>
                <w:szCs w:val="20"/>
              </w:rPr>
            </w:pPr>
            <w:r w:rsidRPr="4CFC604C">
              <w:rPr>
                <w:rFonts w:ascii="Calibri" w:eastAsiaTheme="minorEastAsia" w:hAnsi="Calibri"/>
                <w:color w:val="000000" w:themeColor="text1"/>
                <w:sz w:val="20"/>
                <w:szCs w:val="20"/>
              </w:rPr>
              <w:t>Resident has met objective at Achieved level-requires multiple ACH or most objectives</w:t>
            </w:r>
          </w:p>
        </w:tc>
      </w:tr>
    </w:tbl>
    <w:p w14:paraId="57BBC138" w14:textId="06332019" w:rsidR="4CFC604C" w:rsidRDefault="4CFC604C" w:rsidP="4CFC604C">
      <w:pPr>
        <w:rPr>
          <w:rFonts w:asciiTheme="minorHAnsi" w:hAnsiTheme="minorHAnsi" w:cs="Times New Roman"/>
          <w:sz w:val="24"/>
          <w:szCs w:val="24"/>
        </w:rPr>
      </w:pPr>
    </w:p>
    <w:p w14:paraId="768D35A5" w14:textId="5B432E4B" w:rsidR="00D00575" w:rsidRPr="00D00575" w:rsidRDefault="00D00575" w:rsidP="13BBE804">
      <w:pPr>
        <w:rPr>
          <w:rFonts w:asciiTheme="minorHAnsi" w:eastAsiaTheme="minorEastAsia" w:hAnsiTheme="minorHAnsi"/>
          <w:b/>
          <w:bCs/>
          <w:color w:val="7030A0"/>
          <w:sz w:val="24"/>
          <w:szCs w:val="24"/>
          <w:u w:val="single"/>
        </w:rPr>
      </w:pPr>
      <w:r w:rsidRPr="13BBE804">
        <w:rPr>
          <w:rFonts w:asciiTheme="minorHAnsi" w:eastAsiaTheme="minorEastAsia" w:hAnsiTheme="minorHAnsi"/>
          <w:b/>
          <w:bCs/>
          <w:color w:val="7030A0"/>
          <w:sz w:val="24"/>
          <w:szCs w:val="24"/>
          <w:u w:val="single"/>
        </w:rPr>
        <w:t>Description of Program Specific RAC &amp; Participation in System RAC</w:t>
      </w:r>
    </w:p>
    <w:p w14:paraId="22500064" w14:textId="32EC6912" w:rsidR="00D00575" w:rsidRPr="00995C86" w:rsidRDefault="00D00575" w:rsidP="00040083">
      <w:pPr>
        <w:pStyle w:val="Default"/>
        <w:numPr>
          <w:ilvl w:val="0"/>
          <w:numId w:val="16"/>
        </w:numPr>
        <w:rPr>
          <w:rFonts w:asciiTheme="minorHAnsi" w:hAnsiTheme="minorHAnsi"/>
        </w:rPr>
      </w:pPr>
      <w:r w:rsidRPr="6EA355DD">
        <w:rPr>
          <w:rFonts w:asciiTheme="minorHAnsi" w:hAnsiTheme="minorHAnsi"/>
        </w:rPr>
        <w:t>The purpose of the RAC is to provide direction and oversight to the PGY2 Psychiatry Pharmacy Residency program.  The RAC will assist the RPD in compliance with the ASHP and Intermountain Health standards.</w:t>
      </w:r>
    </w:p>
    <w:p w14:paraId="722BC322" w14:textId="77777777" w:rsidR="00D00575" w:rsidRPr="00995C86" w:rsidRDefault="00D00575" w:rsidP="00040083">
      <w:pPr>
        <w:pStyle w:val="Default"/>
        <w:numPr>
          <w:ilvl w:val="0"/>
          <w:numId w:val="16"/>
        </w:numPr>
        <w:rPr>
          <w:rFonts w:asciiTheme="minorHAnsi" w:hAnsiTheme="minorHAnsi"/>
        </w:rPr>
      </w:pPr>
      <w:r w:rsidRPr="64152B07">
        <w:rPr>
          <w:rFonts w:asciiTheme="minorHAnsi" w:hAnsiTheme="minorHAnsi"/>
        </w:rPr>
        <w:t>The RPD will serve as the RAC chair and will develop agenda items.</w:t>
      </w:r>
    </w:p>
    <w:p w14:paraId="13E9E225" w14:textId="77777777" w:rsidR="00D00575" w:rsidRPr="00995C86" w:rsidRDefault="00D00575" w:rsidP="00040083">
      <w:pPr>
        <w:pStyle w:val="Default"/>
        <w:numPr>
          <w:ilvl w:val="0"/>
          <w:numId w:val="16"/>
        </w:numPr>
        <w:rPr>
          <w:rFonts w:asciiTheme="minorHAnsi" w:hAnsiTheme="minorHAnsi"/>
        </w:rPr>
      </w:pPr>
      <w:r w:rsidRPr="64152B07">
        <w:rPr>
          <w:rFonts w:asciiTheme="minorHAnsi" w:hAnsiTheme="minorHAnsi"/>
        </w:rPr>
        <w:t>Members include the pharmacy operations director, pharmacy safety manager, psychiatric clinical pharmacist and other members as deemed necessary by the RPD.</w:t>
      </w:r>
    </w:p>
    <w:p w14:paraId="0E956369" w14:textId="03F28530" w:rsidR="00D00575" w:rsidRPr="00995C86" w:rsidRDefault="00D00575" w:rsidP="00040083">
      <w:pPr>
        <w:pStyle w:val="Default"/>
        <w:numPr>
          <w:ilvl w:val="0"/>
          <w:numId w:val="16"/>
        </w:numPr>
        <w:rPr>
          <w:rFonts w:asciiTheme="minorHAnsi" w:hAnsiTheme="minorHAnsi"/>
        </w:rPr>
      </w:pPr>
      <w:r w:rsidRPr="4CFC604C">
        <w:rPr>
          <w:rFonts w:asciiTheme="minorHAnsi" w:hAnsiTheme="minorHAnsi"/>
        </w:rPr>
        <w:t>Meetings will occur at 14</w:t>
      </w:r>
      <w:r w:rsidR="75FF3F07" w:rsidRPr="4CFC604C">
        <w:rPr>
          <w:rFonts w:asciiTheme="minorHAnsi" w:hAnsiTheme="minorHAnsi"/>
        </w:rPr>
        <w:t>3</w:t>
      </w:r>
      <w:r w:rsidRPr="4CFC604C">
        <w:rPr>
          <w:rFonts w:asciiTheme="minorHAnsi" w:hAnsiTheme="minorHAnsi"/>
        </w:rPr>
        <w:t>0 on the second Wednesday of each month.</w:t>
      </w:r>
      <w:r w:rsidR="58BC1615" w:rsidRPr="4CFC604C">
        <w:rPr>
          <w:rFonts w:asciiTheme="minorHAnsi" w:hAnsiTheme="minorHAnsi"/>
        </w:rPr>
        <w:t xml:space="preserve"> Meetings will occur at least quarterly.</w:t>
      </w:r>
    </w:p>
    <w:p w14:paraId="14136EF1" w14:textId="77777777" w:rsidR="00D00575" w:rsidRPr="00995C86" w:rsidRDefault="00D00575" w:rsidP="00040083">
      <w:pPr>
        <w:pStyle w:val="Default"/>
        <w:numPr>
          <w:ilvl w:val="0"/>
          <w:numId w:val="16"/>
        </w:numPr>
        <w:rPr>
          <w:rFonts w:asciiTheme="minorHAnsi" w:hAnsiTheme="minorHAnsi"/>
        </w:rPr>
      </w:pPr>
      <w:r w:rsidRPr="00995C86">
        <w:rPr>
          <w:rFonts w:asciiTheme="minorHAnsi" w:hAnsiTheme="minorHAnsi"/>
        </w:rPr>
        <w:t>The RAC will be responsible for</w:t>
      </w:r>
    </w:p>
    <w:p w14:paraId="4893C514" w14:textId="77777777" w:rsidR="00D00575" w:rsidRPr="00995C86" w:rsidRDefault="00D00575" w:rsidP="00040083">
      <w:pPr>
        <w:pStyle w:val="Default"/>
        <w:numPr>
          <w:ilvl w:val="1"/>
          <w:numId w:val="16"/>
        </w:numPr>
        <w:rPr>
          <w:rFonts w:asciiTheme="minorHAnsi" w:hAnsiTheme="minorHAnsi"/>
        </w:rPr>
      </w:pPr>
      <w:r w:rsidRPr="00995C86">
        <w:rPr>
          <w:rFonts w:asciiTheme="minorHAnsi" w:hAnsiTheme="minorHAnsi"/>
        </w:rPr>
        <w:t>Tracking the progress of the resident, developing remediation plans, and recommending disciplinary action as needed.</w:t>
      </w:r>
    </w:p>
    <w:p w14:paraId="67FC6C93" w14:textId="77777777" w:rsidR="00D00575" w:rsidRPr="00995C86" w:rsidRDefault="00D00575" w:rsidP="00040083">
      <w:pPr>
        <w:pStyle w:val="Default"/>
        <w:numPr>
          <w:ilvl w:val="1"/>
          <w:numId w:val="16"/>
        </w:numPr>
        <w:rPr>
          <w:rFonts w:asciiTheme="minorHAnsi" w:hAnsiTheme="minorHAnsi"/>
        </w:rPr>
      </w:pPr>
      <w:r w:rsidRPr="00995C86">
        <w:rPr>
          <w:rFonts w:asciiTheme="minorHAnsi" w:hAnsiTheme="minorHAnsi"/>
        </w:rPr>
        <w:t>Reviewing and approving the following including subsequent modifications:</w:t>
      </w:r>
    </w:p>
    <w:p w14:paraId="59DE3B36" w14:textId="77777777" w:rsidR="00D00575" w:rsidRPr="00995C86" w:rsidRDefault="00D00575" w:rsidP="00040083">
      <w:pPr>
        <w:pStyle w:val="Default"/>
        <w:numPr>
          <w:ilvl w:val="2"/>
          <w:numId w:val="16"/>
        </w:numPr>
        <w:rPr>
          <w:rFonts w:asciiTheme="minorHAnsi" w:hAnsiTheme="minorHAnsi"/>
        </w:rPr>
      </w:pPr>
      <w:r w:rsidRPr="00995C86">
        <w:rPr>
          <w:rFonts w:asciiTheme="minorHAnsi" w:hAnsiTheme="minorHAnsi"/>
        </w:rPr>
        <w:t>Residency manual</w:t>
      </w:r>
    </w:p>
    <w:p w14:paraId="3D927177" w14:textId="77777777" w:rsidR="00D00575" w:rsidRPr="00995C86" w:rsidRDefault="00D00575" w:rsidP="00040083">
      <w:pPr>
        <w:pStyle w:val="Default"/>
        <w:numPr>
          <w:ilvl w:val="2"/>
          <w:numId w:val="16"/>
        </w:numPr>
        <w:rPr>
          <w:rFonts w:asciiTheme="minorHAnsi" w:hAnsiTheme="minorHAnsi"/>
        </w:rPr>
      </w:pPr>
      <w:r w:rsidRPr="00995C86">
        <w:rPr>
          <w:rFonts w:asciiTheme="minorHAnsi" w:hAnsiTheme="minorHAnsi"/>
        </w:rPr>
        <w:t>Residency goals and objectives</w:t>
      </w:r>
    </w:p>
    <w:p w14:paraId="3617BCD2" w14:textId="77777777" w:rsidR="00D00575" w:rsidRPr="00995C86" w:rsidRDefault="00D00575" w:rsidP="00040083">
      <w:pPr>
        <w:pStyle w:val="Default"/>
        <w:numPr>
          <w:ilvl w:val="2"/>
          <w:numId w:val="16"/>
        </w:numPr>
        <w:rPr>
          <w:rFonts w:asciiTheme="minorHAnsi" w:hAnsiTheme="minorHAnsi"/>
        </w:rPr>
      </w:pPr>
      <w:r w:rsidRPr="00995C86">
        <w:rPr>
          <w:rFonts w:asciiTheme="minorHAnsi" w:hAnsiTheme="minorHAnsi"/>
        </w:rPr>
        <w:t>Learning experience descriptions</w:t>
      </w:r>
    </w:p>
    <w:p w14:paraId="47B38EEB" w14:textId="77777777" w:rsidR="00D00575" w:rsidRPr="00995C86" w:rsidRDefault="00D00575" w:rsidP="00040083">
      <w:pPr>
        <w:pStyle w:val="Default"/>
        <w:numPr>
          <w:ilvl w:val="1"/>
          <w:numId w:val="16"/>
        </w:numPr>
        <w:rPr>
          <w:rFonts w:asciiTheme="minorHAnsi" w:hAnsiTheme="minorHAnsi"/>
        </w:rPr>
      </w:pPr>
      <w:r w:rsidRPr="00995C86">
        <w:rPr>
          <w:rFonts w:asciiTheme="minorHAnsi" w:hAnsiTheme="minorHAnsi"/>
        </w:rPr>
        <w:t>Participating in candidate application, interview, and selection processes.</w:t>
      </w:r>
    </w:p>
    <w:p w14:paraId="4E7EA3EA" w14:textId="77777777" w:rsidR="00D00575" w:rsidRPr="00995C86" w:rsidRDefault="00D00575" w:rsidP="00040083">
      <w:pPr>
        <w:pStyle w:val="Default"/>
        <w:numPr>
          <w:ilvl w:val="1"/>
          <w:numId w:val="16"/>
        </w:numPr>
        <w:rPr>
          <w:rFonts w:asciiTheme="minorHAnsi" w:hAnsiTheme="minorHAnsi"/>
        </w:rPr>
      </w:pPr>
      <w:r w:rsidRPr="524A19CF">
        <w:rPr>
          <w:rFonts w:asciiTheme="minorHAnsi" w:hAnsiTheme="minorHAnsi"/>
        </w:rPr>
        <w:t>Addressing other professional and operational issues relating to the training of the residents.</w:t>
      </w:r>
    </w:p>
    <w:p w14:paraId="6B6319FA" w14:textId="77777777" w:rsidR="00D00575" w:rsidRPr="00995C86" w:rsidRDefault="00D00575" w:rsidP="00040083">
      <w:pPr>
        <w:pStyle w:val="Default"/>
        <w:numPr>
          <w:ilvl w:val="0"/>
          <w:numId w:val="16"/>
        </w:numPr>
        <w:rPr>
          <w:rFonts w:asciiTheme="minorHAnsi" w:hAnsiTheme="minorHAnsi"/>
        </w:rPr>
      </w:pPr>
      <w:r w:rsidRPr="524A19CF">
        <w:rPr>
          <w:rFonts w:asciiTheme="minorHAnsi" w:hAnsiTheme="minorHAnsi"/>
        </w:rPr>
        <w:t>The RPD will represent the PGY2 Psychiatry Residency at the system level RAC, which is described in more detail in the Intermountain Pharmacy Residency Manual.</w:t>
      </w:r>
    </w:p>
    <w:p w14:paraId="53E88115" w14:textId="77777777" w:rsidR="00D00575" w:rsidRPr="00995C86" w:rsidRDefault="00D00575" w:rsidP="00D00575">
      <w:pPr>
        <w:pStyle w:val="Default"/>
        <w:rPr>
          <w:rFonts w:asciiTheme="minorHAnsi" w:hAnsiTheme="minorHAnsi"/>
        </w:rPr>
      </w:pPr>
    </w:p>
    <w:p w14:paraId="19ACE6D0" w14:textId="77777777" w:rsidR="00D00575" w:rsidRPr="00995C86" w:rsidRDefault="00D00575" w:rsidP="00D00575">
      <w:pPr>
        <w:pStyle w:val="Default"/>
        <w:rPr>
          <w:rFonts w:asciiTheme="minorHAnsi" w:hAnsiTheme="minorHAnsi"/>
          <w:b/>
        </w:rPr>
      </w:pPr>
      <w:r w:rsidRPr="00995C86">
        <w:rPr>
          <w:rFonts w:asciiTheme="minorHAnsi" w:hAnsiTheme="minorHAnsi"/>
          <w:b/>
        </w:rPr>
        <w:t>References</w:t>
      </w:r>
    </w:p>
    <w:p w14:paraId="191F676C" w14:textId="03ECC220" w:rsidR="00D00575" w:rsidRPr="008B6D3B" w:rsidRDefault="00D00575" w:rsidP="00040083">
      <w:pPr>
        <w:pStyle w:val="ListParagraph"/>
        <w:numPr>
          <w:ilvl w:val="0"/>
          <w:numId w:val="17"/>
        </w:numPr>
        <w:rPr>
          <w:rFonts w:asciiTheme="minorHAnsi" w:hAnsiTheme="minorHAnsi" w:cs="Times New Roman"/>
          <w:sz w:val="24"/>
          <w:szCs w:val="24"/>
        </w:rPr>
      </w:pPr>
      <w:r w:rsidRPr="340CBEB9">
        <w:rPr>
          <w:rFonts w:asciiTheme="minorHAnsi" w:hAnsiTheme="minorHAnsi" w:cs="Times New Roman"/>
          <w:sz w:val="24"/>
          <w:szCs w:val="24"/>
        </w:rPr>
        <w:t xml:space="preserve">ASHP accreditation standard for postgraduate year two (PGY2) pharmacy residency programs. Updated </w:t>
      </w:r>
      <w:r w:rsidR="008B6D3B">
        <w:rPr>
          <w:rFonts w:asciiTheme="minorHAnsi" w:hAnsiTheme="minorHAnsi" w:cs="Times New Roman"/>
          <w:sz w:val="24"/>
          <w:szCs w:val="24"/>
        </w:rPr>
        <w:t>July</w:t>
      </w:r>
      <w:r w:rsidRPr="340CBEB9">
        <w:rPr>
          <w:rFonts w:asciiTheme="minorHAnsi" w:hAnsiTheme="minorHAnsi" w:cs="Times New Roman"/>
          <w:sz w:val="24"/>
          <w:szCs w:val="24"/>
        </w:rPr>
        <w:t xml:space="preserve"> 20</w:t>
      </w:r>
      <w:r w:rsidR="008B6D3B">
        <w:rPr>
          <w:rFonts w:asciiTheme="minorHAnsi" w:hAnsiTheme="minorHAnsi" w:cs="Times New Roman"/>
          <w:sz w:val="24"/>
          <w:szCs w:val="24"/>
        </w:rPr>
        <w:t>23</w:t>
      </w:r>
      <w:r w:rsidRPr="340CBEB9">
        <w:rPr>
          <w:rFonts w:asciiTheme="minorHAnsi" w:hAnsiTheme="minorHAnsi" w:cs="Times New Roman"/>
          <w:sz w:val="24"/>
          <w:szCs w:val="24"/>
        </w:rPr>
        <w:t xml:space="preserve">. Available at </w:t>
      </w:r>
      <w:hyperlink r:id="rId13" w:history="1">
        <w:r w:rsidR="008B6D3B" w:rsidRPr="003324AC">
          <w:rPr>
            <w:rStyle w:val="Hyperlink"/>
          </w:rPr>
          <w:t>https://www.ashp.org/-/media/assets/professional-development/residencies/docs/examples/ASHP-Accreditation-Standard-for-Postgraduate-Residency-Programs-effective-July-2023.pdf</w:t>
        </w:r>
      </w:hyperlink>
    </w:p>
    <w:p w14:paraId="64CF5401" w14:textId="77777777" w:rsidR="00D00575" w:rsidRPr="00995C86" w:rsidRDefault="00D00575" w:rsidP="00D00575">
      <w:pPr>
        <w:rPr>
          <w:rFonts w:asciiTheme="minorHAnsi" w:hAnsiTheme="minorHAnsi" w:cs="Times New Roman"/>
          <w:sz w:val="24"/>
          <w:szCs w:val="24"/>
        </w:rPr>
      </w:pPr>
    </w:p>
    <w:p w14:paraId="00D685EE" w14:textId="77777777" w:rsidR="00D00575" w:rsidRDefault="00D00575" w:rsidP="00040083">
      <w:pPr>
        <w:pStyle w:val="ListParagraph"/>
        <w:numPr>
          <w:ilvl w:val="0"/>
          <w:numId w:val="17"/>
        </w:numPr>
        <w:rPr>
          <w:rFonts w:asciiTheme="minorHAnsi" w:eastAsiaTheme="minorEastAsia" w:hAnsiTheme="minorHAnsi"/>
        </w:rPr>
      </w:pPr>
      <w:r w:rsidRPr="340CBEB9">
        <w:rPr>
          <w:rFonts w:asciiTheme="minorHAnsi" w:hAnsiTheme="minorHAnsi" w:cs="Times New Roman"/>
          <w:sz w:val="24"/>
          <w:szCs w:val="24"/>
        </w:rPr>
        <w:t xml:space="preserve">Required competency areas, goals, and objectives for postgraduate year two (PGY2) psychiatry pharmacy residencies.  Updated August 2017. Available at </w:t>
      </w:r>
      <w:hyperlink r:id="rId14">
        <w:r w:rsidRPr="340CBEB9">
          <w:rPr>
            <w:rStyle w:val="Hyperlink"/>
            <w:rFonts w:asciiTheme="minorHAnsi" w:hAnsiTheme="minorHAnsi" w:cs="Times New Roman"/>
            <w:sz w:val="24"/>
            <w:szCs w:val="24"/>
          </w:rPr>
          <w:t>https://www.ashp.org/-/media/assets/professional-development/residencies/docs/pgy2-newly-approved-psychiatric-pharmacy-2016.pdf</w:t>
        </w:r>
      </w:hyperlink>
      <w:r w:rsidRPr="340CBEB9">
        <w:rPr>
          <w:rFonts w:asciiTheme="minorHAnsi" w:hAnsiTheme="minorHAnsi" w:cs="Times New Roman"/>
          <w:sz w:val="24"/>
          <w:szCs w:val="24"/>
        </w:rPr>
        <w:t>.</w:t>
      </w:r>
    </w:p>
    <w:p w14:paraId="40DCAD97" w14:textId="77777777" w:rsidR="00D00575" w:rsidRDefault="00D00575" w:rsidP="00D00575">
      <w:pPr>
        <w:rPr>
          <w:rFonts w:eastAsia="Calibri"/>
          <w:sz w:val="24"/>
          <w:szCs w:val="24"/>
        </w:rPr>
      </w:pPr>
    </w:p>
    <w:p w14:paraId="6CFC4130" w14:textId="77777777" w:rsidR="00D00575" w:rsidRPr="00995C86" w:rsidRDefault="00D00575" w:rsidP="00D00575">
      <w:pPr>
        <w:rPr>
          <w:rFonts w:asciiTheme="minorHAnsi" w:hAnsiTheme="minorHAnsi" w:cs="Times New Roman"/>
          <w:sz w:val="24"/>
          <w:szCs w:val="24"/>
        </w:rPr>
      </w:pPr>
    </w:p>
    <w:p w14:paraId="245DB0BF" w14:textId="77777777" w:rsidR="00D00575" w:rsidRDefault="00D00575" w:rsidP="00D00575">
      <w:pPr>
        <w:rPr>
          <w:rFonts w:eastAsia="Calibri"/>
          <w:sz w:val="24"/>
          <w:szCs w:val="24"/>
        </w:rPr>
      </w:pPr>
    </w:p>
    <w:p w14:paraId="39524EDA" w14:textId="77777777" w:rsidR="00D00575" w:rsidRPr="00995C86" w:rsidRDefault="00D00575" w:rsidP="00D00575">
      <w:pPr>
        <w:rPr>
          <w:rFonts w:asciiTheme="minorHAnsi" w:hAnsiTheme="minorHAnsi" w:cs="Times New Roman"/>
          <w:sz w:val="24"/>
          <w:szCs w:val="24"/>
        </w:rPr>
      </w:pPr>
    </w:p>
    <w:p w14:paraId="25A7D544" w14:textId="77777777" w:rsidR="00D00575" w:rsidRDefault="00D00575" w:rsidP="00D00575"/>
    <w:p w14:paraId="52CD7C3D" w14:textId="09BF0CDA" w:rsidR="00000000" w:rsidRDefault="00000000" w:rsidP="6EA355DD"/>
    <w:sectPr w:rsidR="00591391" w:rsidSect="00CF69B0">
      <w:headerReference w:type="default" r:id="rId15"/>
      <w:footerReference w:type="default" r:id="rId16"/>
      <w:pgSz w:w="12240" w:h="163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ECA8" w14:textId="77777777" w:rsidR="00DD1220" w:rsidRDefault="00DD1220">
      <w:r>
        <w:separator/>
      </w:r>
    </w:p>
  </w:endnote>
  <w:endnote w:type="continuationSeparator" w:id="0">
    <w:p w14:paraId="24322EED" w14:textId="77777777" w:rsidR="00DD1220" w:rsidRDefault="00D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3BBE804" w14:paraId="37CFE37E" w14:textId="77777777" w:rsidTr="4CFC604C">
      <w:trPr>
        <w:trHeight w:val="300"/>
      </w:trPr>
      <w:tc>
        <w:tcPr>
          <w:tcW w:w="3600" w:type="dxa"/>
        </w:tcPr>
        <w:p w14:paraId="4CCDBFAE" w14:textId="6B637120" w:rsidR="13BBE804" w:rsidRDefault="13BBE804" w:rsidP="13BBE804">
          <w:pPr>
            <w:pStyle w:val="Header"/>
            <w:ind w:left="-115"/>
          </w:pPr>
        </w:p>
      </w:tc>
      <w:tc>
        <w:tcPr>
          <w:tcW w:w="3600" w:type="dxa"/>
        </w:tcPr>
        <w:p w14:paraId="564EE26B" w14:textId="0C7D5C08" w:rsidR="13BBE804" w:rsidRDefault="13BBE804" w:rsidP="13BBE804">
          <w:pPr>
            <w:pStyle w:val="Header"/>
            <w:jc w:val="center"/>
          </w:pPr>
        </w:p>
      </w:tc>
      <w:tc>
        <w:tcPr>
          <w:tcW w:w="3600" w:type="dxa"/>
        </w:tcPr>
        <w:p w14:paraId="31EDD651" w14:textId="59737BB7" w:rsidR="13BBE804" w:rsidRDefault="13BBE804" w:rsidP="13BBE804">
          <w:pPr>
            <w:pStyle w:val="Header"/>
            <w:ind w:right="-115"/>
            <w:jc w:val="right"/>
          </w:pPr>
          <w:r>
            <w:fldChar w:fldCharType="begin"/>
          </w:r>
          <w:r>
            <w:instrText>PAGE</w:instrText>
          </w:r>
          <w:r>
            <w:fldChar w:fldCharType="separate"/>
          </w:r>
          <w:r w:rsidR="00040083">
            <w:rPr>
              <w:noProof/>
            </w:rPr>
            <w:t>1</w:t>
          </w:r>
          <w:r>
            <w:fldChar w:fldCharType="end"/>
          </w:r>
        </w:p>
        <w:p w14:paraId="738E462C" w14:textId="042FBEEE" w:rsidR="13BBE804" w:rsidRDefault="4CFC604C" w:rsidP="13BBE804">
          <w:pPr>
            <w:pStyle w:val="Header"/>
            <w:ind w:right="-115"/>
            <w:jc w:val="right"/>
          </w:pPr>
          <w:r w:rsidRPr="4CFC604C">
            <w:rPr>
              <w:sz w:val="18"/>
              <w:szCs w:val="18"/>
            </w:rPr>
            <w:t>Last updated 1</w:t>
          </w:r>
          <w:r w:rsidR="00F35AAC">
            <w:rPr>
              <w:sz w:val="18"/>
              <w:szCs w:val="18"/>
            </w:rPr>
            <w:t>2</w:t>
          </w:r>
          <w:r w:rsidRPr="4CFC604C">
            <w:rPr>
              <w:sz w:val="18"/>
              <w:szCs w:val="18"/>
            </w:rPr>
            <w:t>/19/2023</w:t>
          </w:r>
        </w:p>
      </w:tc>
    </w:tr>
  </w:tbl>
  <w:p w14:paraId="1D3C7CF6" w14:textId="725C76D9" w:rsidR="13BBE804" w:rsidRDefault="13BBE804" w:rsidP="13BBE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D740" w14:textId="77777777" w:rsidR="00DD1220" w:rsidRDefault="00DD1220">
      <w:r>
        <w:separator/>
      </w:r>
    </w:p>
  </w:footnote>
  <w:footnote w:type="continuationSeparator" w:id="0">
    <w:p w14:paraId="077F73D6" w14:textId="77777777" w:rsidR="00DD1220" w:rsidRDefault="00D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3BBE804" w14:paraId="59F715F3" w14:textId="77777777" w:rsidTr="13BBE804">
      <w:trPr>
        <w:trHeight w:val="300"/>
      </w:trPr>
      <w:tc>
        <w:tcPr>
          <w:tcW w:w="3600" w:type="dxa"/>
        </w:tcPr>
        <w:p w14:paraId="684DF56F" w14:textId="49307BF1" w:rsidR="13BBE804" w:rsidRDefault="13BBE804" w:rsidP="13BBE804">
          <w:pPr>
            <w:pStyle w:val="Header"/>
            <w:ind w:left="-115"/>
          </w:pPr>
        </w:p>
      </w:tc>
      <w:tc>
        <w:tcPr>
          <w:tcW w:w="3600" w:type="dxa"/>
        </w:tcPr>
        <w:p w14:paraId="690CA990" w14:textId="33D2777A" w:rsidR="13BBE804" w:rsidRDefault="13BBE804" w:rsidP="13BBE804">
          <w:pPr>
            <w:pStyle w:val="Header"/>
            <w:jc w:val="center"/>
          </w:pPr>
        </w:p>
      </w:tc>
      <w:tc>
        <w:tcPr>
          <w:tcW w:w="3600" w:type="dxa"/>
        </w:tcPr>
        <w:p w14:paraId="250E9AE6" w14:textId="17A41EAE" w:rsidR="13BBE804" w:rsidRDefault="13BBE804" w:rsidP="13BBE804">
          <w:pPr>
            <w:pStyle w:val="Header"/>
            <w:ind w:right="-115"/>
            <w:jc w:val="right"/>
          </w:pPr>
        </w:p>
      </w:tc>
    </w:tr>
  </w:tbl>
  <w:p w14:paraId="324DCF59" w14:textId="24C2A13E" w:rsidR="13BBE804" w:rsidRDefault="13BBE804" w:rsidP="13BBE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20D7"/>
    <w:multiLevelType w:val="hybridMultilevel"/>
    <w:tmpl w:val="40A0CAB6"/>
    <w:lvl w:ilvl="0" w:tplc="676AADB4">
      <w:start w:val="1"/>
      <w:numFmt w:val="bullet"/>
      <w:lvlText w:val=""/>
      <w:lvlJc w:val="left"/>
      <w:pPr>
        <w:ind w:left="360" w:hanging="360"/>
      </w:pPr>
      <w:rPr>
        <w:rFonts w:ascii="Symbol" w:hAnsi="Symbol" w:hint="default"/>
      </w:rPr>
    </w:lvl>
    <w:lvl w:ilvl="1" w:tplc="823E2AB8">
      <w:start w:val="1"/>
      <w:numFmt w:val="bullet"/>
      <w:lvlText w:val="o"/>
      <w:lvlJc w:val="left"/>
      <w:pPr>
        <w:ind w:left="1080" w:hanging="360"/>
      </w:pPr>
      <w:rPr>
        <w:rFonts w:ascii="Courier New" w:hAnsi="Courier New" w:hint="default"/>
      </w:rPr>
    </w:lvl>
    <w:lvl w:ilvl="2" w:tplc="5BE4CCD6">
      <w:start w:val="1"/>
      <w:numFmt w:val="bullet"/>
      <w:lvlText w:val=""/>
      <w:lvlJc w:val="left"/>
      <w:pPr>
        <w:ind w:left="1800" w:hanging="360"/>
      </w:pPr>
      <w:rPr>
        <w:rFonts w:ascii="Wingdings" w:hAnsi="Wingdings" w:hint="default"/>
      </w:rPr>
    </w:lvl>
    <w:lvl w:ilvl="3" w:tplc="B906971E">
      <w:start w:val="1"/>
      <w:numFmt w:val="bullet"/>
      <w:lvlText w:val=""/>
      <w:lvlJc w:val="left"/>
      <w:pPr>
        <w:ind w:left="2520" w:hanging="360"/>
      </w:pPr>
      <w:rPr>
        <w:rFonts w:ascii="Symbol" w:hAnsi="Symbol" w:hint="default"/>
      </w:rPr>
    </w:lvl>
    <w:lvl w:ilvl="4" w:tplc="D444B03A">
      <w:start w:val="1"/>
      <w:numFmt w:val="bullet"/>
      <w:lvlText w:val="o"/>
      <w:lvlJc w:val="left"/>
      <w:pPr>
        <w:ind w:left="3240" w:hanging="360"/>
      </w:pPr>
      <w:rPr>
        <w:rFonts w:ascii="Courier New" w:hAnsi="Courier New" w:hint="default"/>
      </w:rPr>
    </w:lvl>
    <w:lvl w:ilvl="5" w:tplc="44CCD872">
      <w:start w:val="1"/>
      <w:numFmt w:val="bullet"/>
      <w:lvlText w:val=""/>
      <w:lvlJc w:val="left"/>
      <w:pPr>
        <w:ind w:left="3960" w:hanging="360"/>
      </w:pPr>
      <w:rPr>
        <w:rFonts w:ascii="Wingdings" w:hAnsi="Wingdings" w:hint="default"/>
      </w:rPr>
    </w:lvl>
    <w:lvl w:ilvl="6" w:tplc="2328074C">
      <w:start w:val="1"/>
      <w:numFmt w:val="bullet"/>
      <w:lvlText w:val=""/>
      <w:lvlJc w:val="left"/>
      <w:pPr>
        <w:ind w:left="4680" w:hanging="360"/>
      </w:pPr>
      <w:rPr>
        <w:rFonts w:ascii="Symbol" w:hAnsi="Symbol" w:hint="default"/>
      </w:rPr>
    </w:lvl>
    <w:lvl w:ilvl="7" w:tplc="7000197C">
      <w:start w:val="1"/>
      <w:numFmt w:val="bullet"/>
      <w:lvlText w:val="o"/>
      <w:lvlJc w:val="left"/>
      <w:pPr>
        <w:ind w:left="5400" w:hanging="360"/>
      </w:pPr>
      <w:rPr>
        <w:rFonts w:ascii="Courier New" w:hAnsi="Courier New" w:hint="default"/>
      </w:rPr>
    </w:lvl>
    <w:lvl w:ilvl="8" w:tplc="ECCE53E2">
      <w:start w:val="1"/>
      <w:numFmt w:val="bullet"/>
      <w:lvlText w:val=""/>
      <w:lvlJc w:val="left"/>
      <w:pPr>
        <w:ind w:left="6120" w:hanging="360"/>
      </w:pPr>
      <w:rPr>
        <w:rFonts w:ascii="Wingdings" w:hAnsi="Wingdings" w:hint="default"/>
      </w:rPr>
    </w:lvl>
  </w:abstractNum>
  <w:abstractNum w:abstractNumId="1" w15:restartNumberingAfterBreak="0">
    <w:nsid w:val="0364F596"/>
    <w:multiLevelType w:val="hybridMultilevel"/>
    <w:tmpl w:val="31AE2A3C"/>
    <w:lvl w:ilvl="0" w:tplc="CE067606">
      <w:start w:val="1"/>
      <w:numFmt w:val="decimal"/>
      <w:lvlText w:val="%1."/>
      <w:lvlJc w:val="left"/>
      <w:pPr>
        <w:ind w:left="720" w:hanging="360"/>
      </w:pPr>
    </w:lvl>
    <w:lvl w:ilvl="1" w:tplc="FFFFFFFF">
      <w:start w:val="1"/>
      <w:numFmt w:val="lowerLetter"/>
      <w:lvlText w:val="%2."/>
      <w:lvlJc w:val="left"/>
      <w:pPr>
        <w:ind w:left="1440" w:hanging="360"/>
      </w:pPr>
    </w:lvl>
    <w:lvl w:ilvl="2" w:tplc="8AEA9D3A">
      <w:start w:val="1"/>
      <w:numFmt w:val="lowerRoman"/>
      <w:lvlText w:val="%3."/>
      <w:lvlJc w:val="right"/>
      <w:pPr>
        <w:ind w:left="2160" w:hanging="180"/>
      </w:pPr>
    </w:lvl>
    <w:lvl w:ilvl="3" w:tplc="3BD23DB6">
      <w:start w:val="1"/>
      <w:numFmt w:val="decimal"/>
      <w:lvlText w:val="%4."/>
      <w:lvlJc w:val="left"/>
      <w:pPr>
        <w:ind w:left="2880" w:hanging="360"/>
      </w:pPr>
    </w:lvl>
    <w:lvl w:ilvl="4" w:tplc="E45C29D0">
      <w:start w:val="1"/>
      <w:numFmt w:val="lowerLetter"/>
      <w:lvlText w:val="%5."/>
      <w:lvlJc w:val="left"/>
      <w:pPr>
        <w:ind w:left="3600" w:hanging="360"/>
      </w:pPr>
    </w:lvl>
    <w:lvl w:ilvl="5" w:tplc="7AA464A0">
      <w:start w:val="1"/>
      <w:numFmt w:val="lowerRoman"/>
      <w:lvlText w:val="%6."/>
      <w:lvlJc w:val="right"/>
      <w:pPr>
        <w:ind w:left="4320" w:hanging="180"/>
      </w:pPr>
    </w:lvl>
    <w:lvl w:ilvl="6" w:tplc="CB307508">
      <w:start w:val="1"/>
      <w:numFmt w:val="decimal"/>
      <w:lvlText w:val="%7."/>
      <w:lvlJc w:val="left"/>
      <w:pPr>
        <w:ind w:left="5040" w:hanging="360"/>
      </w:pPr>
    </w:lvl>
    <w:lvl w:ilvl="7" w:tplc="5400E2A4">
      <w:start w:val="1"/>
      <w:numFmt w:val="lowerLetter"/>
      <w:lvlText w:val="%8."/>
      <w:lvlJc w:val="left"/>
      <w:pPr>
        <w:ind w:left="5760" w:hanging="360"/>
      </w:pPr>
    </w:lvl>
    <w:lvl w:ilvl="8" w:tplc="6024B496">
      <w:start w:val="1"/>
      <w:numFmt w:val="lowerRoman"/>
      <w:lvlText w:val="%9."/>
      <w:lvlJc w:val="right"/>
      <w:pPr>
        <w:ind w:left="6480" w:hanging="180"/>
      </w:pPr>
    </w:lvl>
  </w:abstractNum>
  <w:abstractNum w:abstractNumId="2" w15:restartNumberingAfterBreak="0">
    <w:nsid w:val="0D525780"/>
    <w:multiLevelType w:val="hybridMultilevel"/>
    <w:tmpl w:val="04347C9E"/>
    <w:lvl w:ilvl="0" w:tplc="271EF644">
      <w:start w:val="1"/>
      <w:numFmt w:val="bullet"/>
      <w:lvlText w:val=""/>
      <w:lvlJc w:val="left"/>
      <w:pPr>
        <w:ind w:left="360" w:hanging="360"/>
      </w:pPr>
      <w:rPr>
        <w:rFonts w:ascii="Symbol" w:hAnsi="Symbol" w:hint="default"/>
      </w:rPr>
    </w:lvl>
    <w:lvl w:ilvl="1" w:tplc="0EECE220">
      <w:start w:val="1"/>
      <w:numFmt w:val="bullet"/>
      <w:lvlText w:val="o"/>
      <w:lvlJc w:val="left"/>
      <w:pPr>
        <w:ind w:left="1440" w:hanging="360"/>
      </w:pPr>
      <w:rPr>
        <w:rFonts w:ascii="Courier New" w:hAnsi="Courier New" w:hint="default"/>
      </w:rPr>
    </w:lvl>
    <w:lvl w:ilvl="2" w:tplc="A80EB028">
      <w:start w:val="1"/>
      <w:numFmt w:val="bullet"/>
      <w:lvlText w:val=""/>
      <w:lvlJc w:val="left"/>
      <w:pPr>
        <w:ind w:left="2160" w:hanging="360"/>
      </w:pPr>
      <w:rPr>
        <w:rFonts w:ascii="Wingdings" w:hAnsi="Wingdings" w:hint="default"/>
      </w:rPr>
    </w:lvl>
    <w:lvl w:ilvl="3" w:tplc="90BADC4E">
      <w:start w:val="1"/>
      <w:numFmt w:val="bullet"/>
      <w:lvlText w:val=""/>
      <w:lvlJc w:val="left"/>
      <w:pPr>
        <w:ind w:left="2880" w:hanging="360"/>
      </w:pPr>
      <w:rPr>
        <w:rFonts w:ascii="Symbol" w:hAnsi="Symbol" w:hint="default"/>
      </w:rPr>
    </w:lvl>
    <w:lvl w:ilvl="4" w:tplc="54B075A0">
      <w:start w:val="1"/>
      <w:numFmt w:val="bullet"/>
      <w:lvlText w:val="o"/>
      <w:lvlJc w:val="left"/>
      <w:pPr>
        <w:ind w:left="3600" w:hanging="360"/>
      </w:pPr>
      <w:rPr>
        <w:rFonts w:ascii="Courier New" w:hAnsi="Courier New" w:hint="default"/>
      </w:rPr>
    </w:lvl>
    <w:lvl w:ilvl="5" w:tplc="0832B44C">
      <w:start w:val="1"/>
      <w:numFmt w:val="bullet"/>
      <w:lvlText w:val=""/>
      <w:lvlJc w:val="left"/>
      <w:pPr>
        <w:ind w:left="4320" w:hanging="360"/>
      </w:pPr>
      <w:rPr>
        <w:rFonts w:ascii="Wingdings" w:hAnsi="Wingdings" w:hint="default"/>
      </w:rPr>
    </w:lvl>
    <w:lvl w:ilvl="6" w:tplc="6A70E116">
      <w:start w:val="1"/>
      <w:numFmt w:val="bullet"/>
      <w:lvlText w:val=""/>
      <w:lvlJc w:val="left"/>
      <w:pPr>
        <w:ind w:left="5040" w:hanging="360"/>
      </w:pPr>
      <w:rPr>
        <w:rFonts w:ascii="Symbol" w:hAnsi="Symbol" w:hint="default"/>
      </w:rPr>
    </w:lvl>
    <w:lvl w:ilvl="7" w:tplc="BD446882">
      <w:start w:val="1"/>
      <w:numFmt w:val="bullet"/>
      <w:lvlText w:val="o"/>
      <w:lvlJc w:val="left"/>
      <w:pPr>
        <w:ind w:left="5760" w:hanging="360"/>
      </w:pPr>
      <w:rPr>
        <w:rFonts w:ascii="Courier New" w:hAnsi="Courier New" w:hint="default"/>
      </w:rPr>
    </w:lvl>
    <w:lvl w:ilvl="8" w:tplc="9970023C">
      <w:start w:val="1"/>
      <w:numFmt w:val="bullet"/>
      <w:lvlText w:val=""/>
      <w:lvlJc w:val="left"/>
      <w:pPr>
        <w:ind w:left="6480" w:hanging="360"/>
      </w:pPr>
      <w:rPr>
        <w:rFonts w:ascii="Wingdings" w:hAnsi="Wingdings" w:hint="default"/>
      </w:rPr>
    </w:lvl>
  </w:abstractNum>
  <w:abstractNum w:abstractNumId="3" w15:restartNumberingAfterBreak="0">
    <w:nsid w:val="0F52B67F"/>
    <w:multiLevelType w:val="hybridMultilevel"/>
    <w:tmpl w:val="53485E16"/>
    <w:lvl w:ilvl="0" w:tplc="DBBEB452">
      <w:start w:val="1"/>
      <w:numFmt w:val="bullet"/>
      <w:lvlText w:val=""/>
      <w:lvlJc w:val="left"/>
      <w:pPr>
        <w:ind w:left="360" w:hanging="360"/>
      </w:pPr>
      <w:rPr>
        <w:rFonts w:ascii="Symbol" w:hAnsi="Symbol" w:hint="default"/>
      </w:rPr>
    </w:lvl>
    <w:lvl w:ilvl="1" w:tplc="6262D0F4">
      <w:start w:val="1"/>
      <w:numFmt w:val="bullet"/>
      <w:lvlText w:val="o"/>
      <w:lvlJc w:val="left"/>
      <w:pPr>
        <w:ind w:left="1440" w:hanging="360"/>
      </w:pPr>
      <w:rPr>
        <w:rFonts w:ascii="Courier New" w:hAnsi="Courier New" w:hint="default"/>
      </w:rPr>
    </w:lvl>
    <w:lvl w:ilvl="2" w:tplc="B268B522">
      <w:start w:val="1"/>
      <w:numFmt w:val="bullet"/>
      <w:lvlText w:val=""/>
      <w:lvlJc w:val="left"/>
      <w:pPr>
        <w:ind w:left="2160" w:hanging="360"/>
      </w:pPr>
      <w:rPr>
        <w:rFonts w:ascii="Wingdings" w:hAnsi="Wingdings" w:hint="default"/>
      </w:rPr>
    </w:lvl>
    <w:lvl w:ilvl="3" w:tplc="4FA85A10">
      <w:start w:val="1"/>
      <w:numFmt w:val="bullet"/>
      <w:lvlText w:val=""/>
      <w:lvlJc w:val="left"/>
      <w:pPr>
        <w:ind w:left="2880" w:hanging="360"/>
      </w:pPr>
      <w:rPr>
        <w:rFonts w:ascii="Symbol" w:hAnsi="Symbol" w:hint="default"/>
      </w:rPr>
    </w:lvl>
    <w:lvl w:ilvl="4" w:tplc="692AD40A">
      <w:start w:val="1"/>
      <w:numFmt w:val="bullet"/>
      <w:lvlText w:val="o"/>
      <w:lvlJc w:val="left"/>
      <w:pPr>
        <w:ind w:left="3600" w:hanging="360"/>
      </w:pPr>
      <w:rPr>
        <w:rFonts w:ascii="Courier New" w:hAnsi="Courier New" w:hint="default"/>
      </w:rPr>
    </w:lvl>
    <w:lvl w:ilvl="5" w:tplc="31AE5AF8">
      <w:start w:val="1"/>
      <w:numFmt w:val="bullet"/>
      <w:lvlText w:val=""/>
      <w:lvlJc w:val="left"/>
      <w:pPr>
        <w:ind w:left="4320" w:hanging="360"/>
      </w:pPr>
      <w:rPr>
        <w:rFonts w:ascii="Wingdings" w:hAnsi="Wingdings" w:hint="default"/>
      </w:rPr>
    </w:lvl>
    <w:lvl w:ilvl="6" w:tplc="54582000">
      <w:start w:val="1"/>
      <w:numFmt w:val="bullet"/>
      <w:lvlText w:val=""/>
      <w:lvlJc w:val="left"/>
      <w:pPr>
        <w:ind w:left="5040" w:hanging="360"/>
      </w:pPr>
      <w:rPr>
        <w:rFonts w:ascii="Symbol" w:hAnsi="Symbol" w:hint="default"/>
      </w:rPr>
    </w:lvl>
    <w:lvl w:ilvl="7" w:tplc="E166974A">
      <w:start w:val="1"/>
      <w:numFmt w:val="bullet"/>
      <w:lvlText w:val="o"/>
      <w:lvlJc w:val="left"/>
      <w:pPr>
        <w:ind w:left="5760" w:hanging="360"/>
      </w:pPr>
      <w:rPr>
        <w:rFonts w:ascii="Courier New" w:hAnsi="Courier New" w:hint="default"/>
      </w:rPr>
    </w:lvl>
    <w:lvl w:ilvl="8" w:tplc="89AE4C18">
      <w:start w:val="1"/>
      <w:numFmt w:val="bullet"/>
      <w:lvlText w:val=""/>
      <w:lvlJc w:val="left"/>
      <w:pPr>
        <w:ind w:left="6480" w:hanging="360"/>
      </w:pPr>
      <w:rPr>
        <w:rFonts w:ascii="Wingdings" w:hAnsi="Wingdings" w:hint="default"/>
      </w:rPr>
    </w:lvl>
  </w:abstractNum>
  <w:abstractNum w:abstractNumId="4" w15:restartNumberingAfterBreak="0">
    <w:nsid w:val="1775F88D"/>
    <w:multiLevelType w:val="hybridMultilevel"/>
    <w:tmpl w:val="4D644F9A"/>
    <w:lvl w:ilvl="0" w:tplc="5832E246">
      <w:start w:val="1"/>
      <w:numFmt w:val="bullet"/>
      <w:lvlText w:val=""/>
      <w:lvlJc w:val="left"/>
      <w:pPr>
        <w:ind w:left="720" w:hanging="360"/>
      </w:pPr>
      <w:rPr>
        <w:rFonts w:ascii="Symbol" w:hAnsi="Symbol" w:hint="default"/>
      </w:rPr>
    </w:lvl>
    <w:lvl w:ilvl="1" w:tplc="33FCBA5E">
      <w:start w:val="1"/>
      <w:numFmt w:val="bullet"/>
      <w:lvlText w:val=""/>
      <w:lvlJc w:val="left"/>
      <w:pPr>
        <w:ind w:left="1440" w:hanging="360"/>
      </w:pPr>
      <w:rPr>
        <w:rFonts w:ascii="Wingdings" w:hAnsi="Wingdings" w:hint="default"/>
      </w:rPr>
    </w:lvl>
    <w:lvl w:ilvl="2" w:tplc="5050615A">
      <w:start w:val="1"/>
      <w:numFmt w:val="bullet"/>
      <w:lvlText w:val=""/>
      <w:lvlJc w:val="left"/>
      <w:pPr>
        <w:ind w:left="2160" w:hanging="360"/>
      </w:pPr>
      <w:rPr>
        <w:rFonts w:ascii="Wingdings" w:hAnsi="Wingdings" w:hint="default"/>
      </w:rPr>
    </w:lvl>
    <w:lvl w:ilvl="3" w:tplc="3E989DBC">
      <w:start w:val="1"/>
      <w:numFmt w:val="bullet"/>
      <w:lvlText w:val=""/>
      <w:lvlJc w:val="left"/>
      <w:pPr>
        <w:ind w:left="2880" w:hanging="360"/>
      </w:pPr>
      <w:rPr>
        <w:rFonts w:ascii="Symbol" w:hAnsi="Symbol" w:hint="default"/>
      </w:rPr>
    </w:lvl>
    <w:lvl w:ilvl="4" w:tplc="B87CDFA4">
      <w:start w:val="1"/>
      <w:numFmt w:val="bullet"/>
      <w:lvlText w:val="o"/>
      <w:lvlJc w:val="left"/>
      <w:pPr>
        <w:ind w:left="3600" w:hanging="360"/>
      </w:pPr>
      <w:rPr>
        <w:rFonts w:ascii="Courier New" w:hAnsi="Courier New" w:hint="default"/>
      </w:rPr>
    </w:lvl>
    <w:lvl w:ilvl="5" w:tplc="17F45E2C">
      <w:start w:val="1"/>
      <w:numFmt w:val="bullet"/>
      <w:lvlText w:val=""/>
      <w:lvlJc w:val="left"/>
      <w:pPr>
        <w:ind w:left="4320" w:hanging="360"/>
      </w:pPr>
      <w:rPr>
        <w:rFonts w:ascii="Wingdings" w:hAnsi="Wingdings" w:hint="default"/>
      </w:rPr>
    </w:lvl>
    <w:lvl w:ilvl="6" w:tplc="4D58AE2C">
      <w:start w:val="1"/>
      <w:numFmt w:val="bullet"/>
      <w:lvlText w:val=""/>
      <w:lvlJc w:val="left"/>
      <w:pPr>
        <w:ind w:left="5040" w:hanging="360"/>
      </w:pPr>
      <w:rPr>
        <w:rFonts w:ascii="Symbol" w:hAnsi="Symbol" w:hint="default"/>
      </w:rPr>
    </w:lvl>
    <w:lvl w:ilvl="7" w:tplc="4DE00D38">
      <w:start w:val="1"/>
      <w:numFmt w:val="bullet"/>
      <w:lvlText w:val="o"/>
      <w:lvlJc w:val="left"/>
      <w:pPr>
        <w:ind w:left="5760" w:hanging="360"/>
      </w:pPr>
      <w:rPr>
        <w:rFonts w:ascii="Courier New" w:hAnsi="Courier New" w:hint="default"/>
      </w:rPr>
    </w:lvl>
    <w:lvl w:ilvl="8" w:tplc="65865BFE">
      <w:start w:val="1"/>
      <w:numFmt w:val="bullet"/>
      <w:lvlText w:val=""/>
      <w:lvlJc w:val="left"/>
      <w:pPr>
        <w:ind w:left="6480" w:hanging="360"/>
      </w:pPr>
      <w:rPr>
        <w:rFonts w:ascii="Wingdings" w:hAnsi="Wingdings" w:hint="default"/>
      </w:rPr>
    </w:lvl>
  </w:abstractNum>
  <w:abstractNum w:abstractNumId="5" w15:restartNumberingAfterBreak="0">
    <w:nsid w:val="1A166E03"/>
    <w:multiLevelType w:val="hybridMultilevel"/>
    <w:tmpl w:val="656C7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1666B"/>
    <w:multiLevelType w:val="hybridMultilevel"/>
    <w:tmpl w:val="5B380862"/>
    <w:lvl w:ilvl="0" w:tplc="0A12A452">
      <w:start w:val="1"/>
      <w:numFmt w:val="bullet"/>
      <w:lvlText w:val=""/>
      <w:lvlJc w:val="left"/>
      <w:pPr>
        <w:ind w:left="360" w:hanging="360"/>
      </w:pPr>
      <w:rPr>
        <w:rFonts w:ascii="Symbol" w:hAnsi="Symbol" w:hint="default"/>
      </w:rPr>
    </w:lvl>
    <w:lvl w:ilvl="1" w:tplc="4EE8A1FA">
      <w:start w:val="1"/>
      <w:numFmt w:val="bullet"/>
      <w:lvlText w:val="o"/>
      <w:lvlJc w:val="left"/>
      <w:pPr>
        <w:ind w:left="1080" w:hanging="360"/>
      </w:pPr>
      <w:rPr>
        <w:rFonts w:ascii="Courier New" w:hAnsi="Courier New" w:hint="default"/>
      </w:rPr>
    </w:lvl>
    <w:lvl w:ilvl="2" w:tplc="6BCCDDBC">
      <w:start w:val="1"/>
      <w:numFmt w:val="bullet"/>
      <w:lvlText w:val=""/>
      <w:lvlJc w:val="left"/>
      <w:pPr>
        <w:ind w:left="1800" w:hanging="360"/>
      </w:pPr>
      <w:rPr>
        <w:rFonts w:ascii="Wingdings" w:hAnsi="Wingdings" w:hint="default"/>
      </w:rPr>
    </w:lvl>
    <w:lvl w:ilvl="3" w:tplc="3502E41E">
      <w:start w:val="1"/>
      <w:numFmt w:val="bullet"/>
      <w:lvlText w:val=""/>
      <w:lvlJc w:val="left"/>
      <w:pPr>
        <w:ind w:left="2520" w:hanging="360"/>
      </w:pPr>
      <w:rPr>
        <w:rFonts w:ascii="Symbol" w:hAnsi="Symbol" w:hint="default"/>
      </w:rPr>
    </w:lvl>
    <w:lvl w:ilvl="4" w:tplc="D2467E16">
      <w:start w:val="1"/>
      <w:numFmt w:val="bullet"/>
      <w:lvlText w:val="o"/>
      <w:lvlJc w:val="left"/>
      <w:pPr>
        <w:ind w:left="3240" w:hanging="360"/>
      </w:pPr>
      <w:rPr>
        <w:rFonts w:ascii="Courier New" w:hAnsi="Courier New" w:hint="default"/>
      </w:rPr>
    </w:lvl>
    <w:lvl w:ilvl="5" w:tplc="BA14046A">
      <w:start w:val="1"/>
      <w:numFmt w:val="bullet"/>
      <w:lvlText w:val=""/>
      <w:lvlJc w:val="left"/>
      <w:pPr>
        <w:ind w:left="3960" w:hanging="360"/>
      </w:pPr>
      <w:rPr>
        <w:rFonts w:ascii="Wingdings" w:hAnsi="Wingdings" w:hint="default"/>
      </w:rPr>
    </w:lvl>
    <w:lvl w:ilvl="6" w:tplc="BA168072">
      <w:start w:val="1"/>
      <w:numFmt w:val="bullet"/>
      <w:lvlText w:val=""/>
      <w:lvlJc w:val="left"/>
      <w:pPr>
        <w:ind w:left="4680" w:hanging="360"/>
      </w:pPr>
      <w:rPr>
        <w:rFonts w:ascii="Symbol" w:hAnsi="Symbol" w:hint="default"/>
      </w:rPr>
    </w:lvl>
    <w:lvl w:ilvl="7" w:tplc="F44CAD6C">
      <w:start w:val="1"/>
      <w:numFmt w:val="bullet"/>
      <w:lvlText w:val="o"/>
      <w:lvlJc w:val="left"/>
      <w:pPr>
        <w:ind w:left="5400" w:hanging="360"/>
      </w:pPr>
      <w:rPr>
        <w:rFonts w:ascii="Courier New" w:hAnsi="Courier New" w:hint="default"/>
      </w:rPr>
    </w:lvl>
    <w:lvl w:ilvl="8" w:tplc="96E2DE10">
      <w:start w:val="1"/>
      <w:numFmt w:val="bullet"/>
      <w:lvlText w:val=""/>
      <w:lvlJc w:val="left"/>
      <w:pPr>
        <w:ind w:left="6120" w:hanging="360"/>
      </w:pPr>
      <w:rPr>
        <w:rFonts w:ascii="Wingdings" w:hAnsi="Wingdings" w:hint="default"/>
      </w:rPr>
    </w:lvl>
  </w:abstractNum>
  <w:abstractNum w:abstractNumId="7" w15:restartNumberingAfterBreak="0">
    <w:nsid w:val="29957F43"/>
    <w:multiLevelType w:val="hybridMultilevel"/>
    <w:tmpl w:val="0A0E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17DEF"/>
    <w:multiLevelType w:val="hybridMultilevel"/>
    <w:tmpl w:val="FA120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F3CA6"/>
    <w:multiLevelType w:val="hybridMultilevel"/>
    <w:tmpl w:val="FA3C60A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12AD3"/>
    <w:multiLevelType w:val="hybridMultilevel"/>
    <w:tmpl w:val="1BBE9188"/>
    <w:lvl w:ilvl="0" w:tplc="0D96B034">
      <w:start w:val="1"/>
      <w:numFmt w:val="bullet"/>
      <w:lvlText w:val="o"/>
      <w:lvlJc w:val="left"/>
      <w:pPr>
        <w:ind w:left="1080" w:hanging="360"/>
      </w:pPr>
      <w:rPr>
        <w:rFonts w:ascii="Courier New" w:hAnsi="Courier New" w:hint="default"/>
      </w:rPr>
    </w:lvl>
    <w:lvl w:ilvl="1" w:tplc="63F05C66">
      <w:start w:val="1"/>
      <w:numFmt w:val="bullet"/>
      <w:lvlText w:val="o"/>
      <w:lvlJc w:val="left"/>
      <w:pPr>
        <w:ind w:left="1800" w:hanging="360"/>
      </w:pPr>
      <w:rPr>
        <w:rFonts w:ascii="Courier New" w:hAnsi="Courier New" w:hint="default"/>
      </w:rPr>
    </w:lvl>
    <w:lvl w:ilvl="2" w:tplc="1D86F10A">
      <w:start w:val="1"/>
      <w:numFmt w:val="bullet"/>
      <w:lvlText w:val=""/>
      <w:lvlJc w:val="left"/>
      <w:pPr>
        <w:ind w:left="2520" w:hanging="360"/>
      </w:pPr>
      <w:rPr>
        <w:rFonts w:ascii="Wingdings" w:hAnsi="Wingdings" w:hint="default"/>
      </w:rPr>
    </w:lvl>
    <w:lvl w:ilvl="3" w:tplc="9630161A" w:tentative="1">
      <w:start w:val="1"/>
      <w:numFmt w:val="bullet"/>
      <w:lvlText w:val=""/>
      <w:lvlJc w:val="left"/>
      <w:pPr>
        <w:ind w:left="3240" w:hanging="360"/>
      </w:pPr>
      <w:rPr>
        <w:rFonts w:ascii="Symbol" w:hAnsi="Symbol" w:hint="default"/>
      </w:rPr>
    </w:lvl>
    <w:lvl w:ilvl="4" w:tplc="57F25BC4" w:tentative="1">
      <w:start w:val="1"/>
      <w:numFmt w:val="bullet"/>
      <w:lvlText w:val="o"/>
      <w:lvlJc w:val="left"/>
      <w:pPr>
        <w:ind w:left="3960" w:hanging="360"/>
      </w:pPr>
      <w:rPr>
        <w:rFonts w:ascii="Courier New" w:hAnsi="Courier New" w:hint="default"/>
      </w:rPr>
    </w:lvl>
    <w:lvl w:ilvl="5" w:tplc="D3FE47A0" w:tentative="1">
      <w:start w:val="1"/>
      <w:numFmt w:val="bullet"/>
      <w:lvlText w:val=""/>
      <w:lvlJc w:val="left"/>
      <w:pPr>
        <w:ind w:left="4680" w:hanging="360"/>
      </w:pPr>
      <w:rPr>
        <w:rFonts w:ascii="Wingdings" w:hAnsi="Wingdings" w:hint="default"/>
      </w:rPr>
    </w:lvl>
    <w:lvl w:ilvl="6" w:tplc="4692E2BA" w:tentative="1">
      <w:start w:val="1"/>
      <w:numFmt w:val="bullet"/>
      <w:lvlText w:val=""/>
      <w:lvlJc w:val="left"/>
      <w:pPr>
        <w:ind w:left="5400" w:hanging="360"/>
      </w:pPr>
      <w:rPr>
        <w:rFonts w:ascii="Symbol" w:hAnsi="Symbol" w:hint="default"/>
      </w:rPr>
    </w:lvl>
    <w:lvl w:ilvl="7" w:tplc="AD004FF8" w:tentative="1">
      <w:start w:val="1"/>
      <w:numFmt w:val="bullet"/>
      <w:lvlText w:val="o"/>
      <w:lvlJc w:val="left"/>
      <w:pPr>
        <w:ind w:left="6120" w:hanging="360"/>
      </w:pPr>
      <w:rPr>
        <w:rFonts w:ascii="Courier New" w:hAnsi="Courier New" w:hint="default"/>
      </w:rPr>
    </w:lvl>
    <w:lvl w:ilvl="8" w:tplc="687AA6B6" w:tentative="1">
      <w:start w:val="1"/>
      <w:numFmt w:val="bullet"/>
      <w:lvlText w:val=""/>
      <w:lvlJc w:val="left"/>
      <w:pPr>
        <w:ind w:left="6840" w:hanging="360"/>
      </w:pPr>
      <w:rPr>
        <w:rFonts w:ascii="Wingdings" w:hAnsi="Wingdings" w:hint="default"/>
      </w:rPr>
    </w:lvl>
  </w:abstractNum>
  <w:abstractNum w:abstractNumId="11" w15:restartNumberingAfterBreak="0">
    <w:nsid w:val="49726C63"/>
    <w:multiLevelType w:val="hybridMultilevel"/>
    <w:tmpl w:val="A31E34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14200"/>
    <w:multiLevelType w:val="hybridMultilevel"/>
    <w:tmpl w:val="6782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8B9FE"/>
    <w:multiLevelType w:val="hybridMultilevel"/>
    <w:tmpl w:val="BE16F794"/>
    <w:lvl w:ilvl="0" w:tplc="721ACB86">
      <w:start w:val="1"/>
      <w:numFmt w:val="bullet"/>
      <w:lvlText w:val=""/>
      <w:lvlJc w:val="left"/>
      <w:pPr>
        <w:ind w:left="360" w:hanging="360"/>
      </w:pPr>
      <w:rPr>
        <w:rFonts w:ascii="Symbol" w:hAnsi="Symbol" w:hint="default"/>
      </w:rPr>
    </w:lvl>
    <w:lvl w:ilvl="1" w:tplc="7F86B882">
      <w:start w:val="1"/>
      <w:numFmt w:val="bullet"/>
      <w:lvlText w:val="o"/>
      <w:lvlJc w:val="left"/>
      <w:pPr>
        <w:ind w:left="1080" w:hanging="360"/>
      </w:pPr>
      <w:rPr>
        <w:rFonts w:ascii="Courier New" w:hAnsi="Courier New" w:hint="default"/>
      </w:rPr>
    </w:lvl>
    <w:lvl w:ilvl="2" w:tplc="C91A9626">
      <w:start w:val="1"/>
      <w:numFmt w:val="bullet"/>
      <w:lvlText w:val=""/>
      <w:lvlJc w:val="left"/>
      <w:pPr>
        <w:ind w:left="1800" w:hanging="360"/>
      </w:pPr>
      <w:rPr>
        <w:rFonts w:ascii="Wingdings" w:hAnsi="Wingdings" w:hint="default"/>
      </w:rPr>
    </w:lvl>
    <w:lvl w:ilvl="3" w:tplc="A2B45CEE">
      <w:start w:val="1"/>
      <w:numFmt w:val="bullet"/>
      <w:lvlText w:val=""/>
      <w:lvlJc w:val="left"/>
      <w:pPr>
        <w:ind w:left="2520" w:hanging="360"/>
      </w:pPr>
      <w:rPr>
        <w:rFonts w:ascii="Symbol" w:hAnsi="Symbol" w:hint="default"/>
      </w:rPr>
    </w:lvl>
    <w:lvl w:ilvl="4" w:tplc="92C657B0">
      <w:start w:val="1"/>
      <w:numFmt w:val="bullet"/>
      <w:lvlText w:val="o"/>
      <w:lvlJc w:val="left"/>
      <w:pPr>
        <w:ind w:left="3240" w:hanging="360"/>
      </w:pPr>
      <w:rPr>
        <w:rFonts w:ascii="Courier New" w:hAnsi="Courier New" w:hint="default"/>
      </w:rPr>
    </w:lvl>
    <w:lvl w:ilvl="5" w:tplc="94783B8E">
      <w:start w:val="1"/>
      <w:numFmt w:val="bullet"/>
      <w:lvlText w:val=""/>
      <w:lvlJc w:val="left"/>
      <w:pPr>
        <w:ind w:left="3960" w:hanging="360"/>
      </w:pPr>
      <w:rPr>
        <w:rFonts w:ascii="Wingdings" w:hAnsi="Wingdings" w:hint="default"/>
      </w:rPr>
    </w:lvl>
    <w:lvl w:ilvl="6" w:tplc="2062DA12">
      <w:start w:val="1"/>
      <w:numFmt w:val="bullet"/>
      <w:lvlText w:val=""/>
      <w:lvlJc w:val="left"/>
      <w:pPr>
        <w:ind w:left="4680" w:hanging="360"/>
      </w:pPr>
      <w:rPr>
        <w:rFonts w:ascii="Symbol" w:hAnsi="Symbol" w:hint="default"/>
      </w:rPr>
    </w:lvl>
    <w:lvl w:ilvl="7" w:tplc="61E64982">
      <w:start w:val="1"/>
      <w:numFmt w:val="bullet"/>
      <w:lvlText w:val="o"/>
      <w:lvlJc w:val="left"/>
      <w:pPr>
        <w:ind w:left="5400" w:hanging="360"/>
      </w:pPr>
      <w:rPr>
        <w:rFonts w:ascii="Courier New" w:hAnsi="Courier New" w:hint="default"/>
      </w:rPr>
    </w:lvl>
    <w:lvl w:ilvl="8" w:tplc="6094ABAE">
      <w:start w:val="1"/>
      <w:numFmt w:val="bullet"/>
      <w:lvlText w:val=""/>
      <w:lvlJc w:val="left"/>
      <w:pPr>
        <w:ind w:left="6120" w:hanging="360"/>
      </w:pPr>
      <w:rPr>
        <w:rFonts w:ascii="Wingdings" w:hAnsi="Wingdings" w:hint="default"/>
      </w:rPr>
    </w:lvl>
  </w:abstractNum>
  <w:abstractNum w:abstractNumId="14" w15:restartNumberingAfterBreak="0">
    <w:nsid w:val="55C81919"/>
    <w:multiLevelType w:val="hybridMultilevel"/>
    <w:tmpl w:val="78C6C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3EDAC"/>
    <w:multiLevelType w:val="hybridMultilevel"/>
    <w:tmpl w:val="84F66076"/>
    <w:lvl w:ilvl="0" w:tplc="E75E85FC">
      <w:start w:val="1"/>
      <w:numFmt w:val="bullet"/>
      <w:lvlText w:val=""/>
      <w:lvlJc w:val="left"/>
      <w:pPr>
        <w:ind w:left="720" w:hanging="360"/>
      </w:pPr>
      <w:rPr>
        <w:rFonts w:ascii="Symbol" w:hAnsi="Symbol" w:hint="default"/>
      </w:rPr>
    </w:lvl>
    <w:lvl w:ilvl="1" w:tplc="90662C3A">
      <w:start w:val="1"/>
      <w:numFmt w:val="bullet"/>
      <w:lvlText w:val="o"/>
      <w:lvlJc w:val="left"/>
      <w:pPr>
        <w:ind w:left="1440" w:hanging="360"/>
      </w:pPr>
      <w:rPr>
        <w:rFonts w:ascii="Courier New" w:hAnsi="Courier New" w:hint="default"/>
      </w:rPr>
    </w:lvl>
    <w:lvl w:ilvl="2" w:tplc="3640AB8A">
      <w:start w:val="1"/>
      <w:numFmt w:val="bullet"/>
      <w:lvlText w:val=""/>
      <w:lvlJc w:val="left"/>
      <w:pPr>
        <w:ind w:left="2160" w:hanging="360"/>
      </w:pPr>
      <w:rPr>
        <w:rFonts w:ascii="Wingdings" w:hAnsi="Wingdings" w:hint="default"/>
      </w:rPr>
    </w:lvl>
    <w:lvl w:ilvl="3" w:tplc="4AF0504A">
      <w:start w:val="1"/>
      <w:numFmt w:val="bullet"/>
      <w:lvlText w:val=""/>
      <w:lvlJc w:val="left"/>
      <w:pPr>
        <w:ind w:left="2880" w:hanging="360"/>
      </w:pPr>
      <w:rPr>
        <w:rFonts w:ascii="Symbol" w:hAnsi="Symbol" w:hint="default"/>
      </w:rPr>
    </w:lvl>
    <w:lvl w:ilvl="4" w:tplc="93E09F66">
      <w:start w:val="1"/>
      <w:numFmt w:val="bullet"/>
      <w:lvlText w:val="o"/>
      <w:lvlJc w:val="left"/>
      <w:pPr>
        <w:ind w:left="3600" w:hanging="360"/>
      </w:pPr>
      <w:rPr>
        <w:rFonts w:ascii="Courier New" w:hAnsi="Courier New" w:hint="default"/>
      </w:rPr>
    </w:lvl>
    <w:lvl w:ilvl="5" w:tplc="7A1E4F50">
      <w:start w:val="1"/>
      <w:numFmt w:val="bullet"/>
      <w:lvlText w:val=""/>
      <w:lvlJc w:val="left"/>
      <w:pPr>
        <w:ind w:left="4320" w:hanging="360"/>
      </w:pPr>
      <w:rPr>
        <w:rFonts w:ascii="Wingdings" w:hAnsi="Wingdings" w:hint="default"/>
      </w:rPr>
    </w:lvl>
    <w:lvl w:ilvl="6" w:tplc="2DA227D8">
      <w:start w:val="1"/>
      <w:numFmt w:val="bullet"/>
      <w:lvlText w:val=""/>
      <w:lvlJc w:val="left"/>
      <w:pPr>
        <w:ind w:left="5040" w:hanging="360"/>
      </w:pPr>
      <w:rPr>
        <w:rFonts w:ascii="Symbol" w:hAnsi="Symbol" w:hint="default"/>
      </w:rPr>
    </w:lvl>
    <w:lvl w:ilvl="7" w:tplc="DB9A5D54">
      <w:start w:val="1"/>
      <w:numFmt w:val="bullet"/>
      <w:lvlText w:val="o"/>
      <w:lvlJc w:val="left"/>
      <w:pPr>
        <w:ind w:left="5760" w:hanging="360"/>
      </w:pPr>
      <w:rPr>
        <w:rFonts w:ascii="Courier New" w:hAnsi="Courier New" w:hint="default"/>
      </w:rPr>
    </w:lvl>
    <w:lvl w:ilvl="8" w:tplc="BD30870E">
      <w:start w:val="1"/>
      <w:numFmt w:val="bullet"/>
      <w:lvlText w:val=""/>
      <w:lvlJc w:val="left"/>
      <w:pPr>
        <w:ind w:left="6480" w:hanging="360"/>
      </w:pPr>
      <w:rPr>
        <w:rFonts w:ascii="Wingdings" w:hAnsi="Wingdings" w:hint="default"/>
      </w:rPr>
    </w:lvl>
  </w:abstractNum>
  <w:abstractNum w:abstractNumId="16" w15:restartNumberingAfterBreak="0">
    <w:nsid w:val="58F90426"/>
    <w:multiLevelType w:val="hybridMultilevel"/>
    <w:tmpl w:val="AD9C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A58AC"/>
    <w:multiLevelType w:val="hybridMultilevel"/>
    <w:tmpl w:val="A836A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42F6"/>
    <w:multiLevelType w:val="hybridMultilevel"/>
    <w:tmpl w:val="0ED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038"/>
    <w:multiLevelType w:val="hybridMultilevel"/>
    <w:tmpl w:val="6540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246DE"/>
    <w:multiLevelType w:val="hybridMultilevel"/>
    <w:tmpl w:val="1376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86F3C"/>
    <w:multiLevelType w:val="hybridMultilevel"/>
    <w:tmpl w:val="4140BAB0"/>
    <w:lvl w:ilvl="0" w:tplc="89E8029E">
      <w:start w:val="1"/>
      <w:numFmt w:val="bullet"/>
      <w:lvlText w:val=""/>
      <w:lvlJc w:val="left"/>
      <w:pPr>
        <w:ind w:left="360" w:hanging="360"/>
      </w:pPr>
      <w:rPr>
        <w:rFonts w:ascii="Symbol" w:hAnsi="Symbol" w:hint="default"/>
      </w:rPr>
    </w:lvl>
    <w:lvl w:ilvl="1" w:tplc="C83AF792">
      <w:start w:val="1"/>
      <w:numFmt w:val="bullet"/>
      <w:lvlText w:val="o"/>
      <w:lvlJc w:val="left"/>
      <w:pPr>
        <w:ind w:left="1080" w:hanging="360"/>
      </w:pPr>
      <w:rPr>
        <w:rFonts w:ascii="Courier New" w:hAnsi="Courier New" w:hint="default"/>
      </w:rPr>
    </w:lvl>
    <w:lvl w:ilvl="2" w:tplc="48BCCEA0">
      <w:start w:val="1"/>
      <w:numFmt w:val="bullet"/>
      <w:lvlText w:val=""/>
      <w:lvlJc w:val="left"/>
      <w:pPr>
        <w:ind w:left="1800" w:hanging="360"/>
      </w:pPr>
      <w:rPr>
        <w:rFonts w:ascii="Wingdings" w:hAnsi="Wingdings" w:hint="default"/>
      </w:rPr>
    </w:lvl>
    <w:lvl w:ilvl="3" w:tplc="46FC90FE">
      <w:start w:val="1"/>
      <w:numFmt w:val="bullet"/>
      <w:lvlText w:val=""/>
      <w:lvlJc w:val="left"/>
      <w:pPr>
        <w:ind w:left="2520" w:hanging="360"/>
      </w:pPr>
      <w:rPr>
        <w:rFonts w:ascii="Symbol" w:hAnsi="Symbol" w:hint="default"/>
      </w:rPr>
    </w:lvl>
    <w:lvl w:ilvl="4" w:tplc="E5963708">
      <w:start w:val="1"/>
      <w:numFmt w:val="bullet"/>
      <w:lvlText w:val="o"/>
      <w:lvlJc w:val="left"/>
      <w:pPr>
        <w:ind w:left="3240" w:hanging="360"/>
      </w:pPr>
      <w:rPr>
        <w:rFonts w:ascii="Courier New" w:hAnsi="Courier New" w:hint="default"/>
      </w:rPr>
    </w:lvl>
    <w:lvl w:ilvl="5" w:tplc="99A83ED2">
      <w:start w:val="1"/>
      <w:numFmt w:val="bullet"/>
      <w:lvlText w:val=""/>
      <w:lvlJc w:val="left"/>
      <w:pPr>
        <w:ind w:left="3960" w:hanging="360"/>
      </w:pPr>
      <w:rPr>
        <w:rFonts w:ascii="Wingdings" w:hAnsi="Wingdings" w:hint="default"/>
      </w:rPr>
    </w:lvl>
    <w:lvl w:ilvl="6" w:tplc="89C25B32">
      <w:start w:val="1"/>
      <w:numFmt w:val="bullet"/>
      <w:lvlText w:val=""/>
      <w:lvlJc w:val="left"/>
      <w:pPr>
        <w:ind w:left="4680" w:hanging="360"/>
      </w:pPr>
      <w:rPr>
        <w:rFonts w:ascii="Symbol" w:hAnsi="Symbol" w:hint="default"/>
      </w:rPr>
    </w:lvl>
    <w:lvl w:ilvl="7" w:tplc="1CB6DEDA">
      <w:start w:val="1"/>
      <w:numFmt w:val="bullet"/>
      <w:lvlText w:val="o"/>
      <w:lvlJc w:val="left"/>
      <w:pPr>
        <w:ind w:left="5400" w:hanging="360"/>
      </w:pPr>
      <w:rPr>
        <w:rFonts w:ascii="Courier New" w:hAnsi="Courier New" w:hint="default"/>
      </w:rPr>
    </w:lvl>
    <w:lvl w:ilvl="8" w:tplc="F78EC4DC">
      <w:start w:val="1"/>
      <w:numFmt w:val="bullet"/>
      <w:lvlText w:val=""/>
      <w:lvlJc w:val="left"/>
      <w:pPr>
        <w:ind w:left="6120" w:hanging="360"/>
      </w:pPr>
      <w:rPr>
        <w:rFonts w:ascii="Wingdings" w:hAnsi="Wingdings" w:hint="default"/>
      </w:rPr>
    </w:lvl>
  </w:abstractNum>
  <w:abstractNum w:abstractNumId="22" w15:restartNumberingAfterBreak="0">
    <w:nsid w:val="78535B5F"/>
    <w:multiLevelType w:val="hybridMultilevel"/>
    <w:tmpl w:val="4928E8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459591"/>
    <w:multiLevelType w:val="hybridMultilevel"/>
    <w:tmpl w:val="E3828248"/>
    <w:lvl w:ilvl="0" w:tplc="819498FC">
      <w:start w:val="1"/>
      <w:numFmt w:val="bullet"/>
      <w:lvlText w:val=""/>
      <w:lvlJc w:val="left"/>
      <w:pPr>
        <w:ind w:left="720" w:hanging="360"/>
      </w:pPr>
      <w:rPr>
        <w:rFonts w:ascii="Symbol" w:hAnsi="Symbol" w:hint="default"/>
      </w:rPr>
    </w:lvl>
    <w:lvl w:ilvl="1" w:tplc="6CAA44C6">
      <w:start w:val="1"/>
      <w:numFmt w:val="bullet"/>
      <w:lvlText w:val="o"/>
      <w:lvlJc w:val="left"/>
      <w:pPr>
        <w:ind w:left="1440" w:hanging="360"/>
      </w:pPr>
      <w:rPr>
        <w:rFonts w:ascii="Courier New" w:hAnsi="Courier New" w:hint="default"/>
      </w:rPr>
    </w:lvl>
    <w:lvl w:ilvl="2" w:tplc="DE7268E4">
      <w:start w:val="1"/>
      <w:numFmt w:val="bullet"/>
      <w:lvlText w:val=""/>
      <w:lvlJc w:val="left"/>
      <w:pPr>
        <w:ind w:left="2160" w:hanging="360"/>
      </w:pPr>
      <w:rPr>
        <w:rFonts w:ascii="Wingdings" w:hAnsi="Wingdings" w:hint="default"/>
      </w:rPr>
    </w:lvl>
    <w:lvl w:ilvl="3" w:tplc="70084D2A">
      <w:start w:val="1"/>
      <w:numFmt w:val="bullet"/>
      <w:lvlText w:val=""/>
      <w:lvlJc w:val="left"/>
      <w:pPr>
        <w:ind w:left="2880" w:hanging="360"/>
      </w:pPr>
      <w:rPr>
        <w:rFonts w:ascii="Symbol" w:hAnsi="Symbol" w:hint="default"/>
      </w:rPr>
    </w:lvl>
    <w:lvl w:ilvl="4" w:tplc="D30C1C62">
      <w:start w:val="1"/>
      <w:numFmt w:val="bullet"/>
      <w:lvlText w:val="o"/>
      <w:lvlJc w:val="left"/>
      <w:pPr>
        <w:ind w:left="3600" w:hanging="360"/>
      </w:pPr>
      <w:rPr>
        <w:rFonts w:ascii="Courier New" w:hAnsi="Courier New" w:hint="default"/>
      </w:rPr>
    </w:lvl>
    <w:lvl w:ilvl="5" w:tplc="271602B0">
      <w:start w:val="1"/>
      <w:numFmt w:val="bullet"/>
      <w:lvlText w:val=""/>
      <w:lvlJc w:val="left"/>
      <w:pPr>
        <w:ind w:left="4320" w:hanging="360"/>
      </w:pPr>
      <w:rPr>
        <w:rFonts w:ascii="Wingdings" w:hAnsi="Wingdings" w:hint="default"/>
      </w:rPr>
    </w:lvl>
    <w:lvl w:ilvl="6" w:tplc="5AA4A1A0">
      <w:start w:val="1"/>
      <w:numFmt w:val="bullet"/>
      <w:lvlText w:val=""/>
      <w:lvlJc w:val="left"/>
      <w:pPr>
        <w:ind w:left="5040" w:hanging="360"/>
      </w:pPr>
      <w:rPr>
        <w:rFonts w:ascii="Symbol" w:hAnsi="Symbol" w:hint="default"/>
      </w:rPr>
    </w:lvl>
    <w:lvl w:ilvl="7" w:tplc="ED2C2ED0">
      <w:start w:val="1"/>
      <w:numFmt w:val="bullet"/>
      <w:lvlText w:val="o"/>
      <w:lvlJc w:val="left"/>
      <w:pPr>
        <w:ind w:left="5760" w:hanging="360"/>
      </w:pPr>
      <w:rPr>
        <w:rFonts w:ascii="Courier New" w:hAnsi="Courier New" w:hint="default"/>
      </w:rPr>
    </w:lvl>
    <w:lvl w:ilvl="8" w:tplc="6778C932">
      <w:start w:val="1"/>
      <w:numFmt w:val="bullet"/>
      <w:lvlText w:val=""/>
      <w:lvlJc w:val="left"/>
      <w:pPr>
        <w:ind w:left="6480" w:hanging="360"/>
      </w:pPr>
      <w:rPr>
        <w:rFonts w:ascii="Wingdings" w:hAnsi="Wingdings" w:hint="default"/>
      </w:rPr>
    </w:lvl>
  </w:abstractNum>
  <w:abstractNum w:abstractNumId="24" w15:restartNumberingAfterBreak="0">
    <w:nsid w:val="7F2BCC67"/>
    <w:multiLevelType w:val="hybridMultilevel"/>
    <w:tmpl w:val="E7C02DFC"/>
    <w:lvl w:ilvl="0" w:tplc="7C286660">
      <w:start w:val="1"/>
      <w:numFmt w:val="bullet"/>
      <w:lvlText w:val=""/>
      <w:lvlJc w:val="left"/>
      <w:pPr>
        <w:ind w:left="360" w:hanging="360"/>
      </w:pPr>
      <w:rPr>
        <w:rFonts w:ascii="Symbol" w:hAnsi="Symbol" w:hint="default"/>
      </w:rPr>
    </w:lvl>
    <w:lvl w:ilvl="1" w:tplc="F7925010">
      <w:start w:val="1"/>
      <w:numFmt w:val="bullet"/>
      <w:lvlText w:val="o"/>
      <w:lvlJc w:val="left"/>
      <w:pPr>
        <w:ind w:left="1440" w:hanging="360"/>
      </w:pPr>
      <w:rPr>
        <w:rFonts w:ascii="Courier New" w:hAnsi="Courier New" w:hint="default"/>
      </w:rPr>
    </w:lvl>
    <w:lvl w:ilvl="2" w:tplc="DEBA4218">
      <w:start w:val="1"/>
      <w:numFmt w:val="bullet"/>
      <w:lvlText w:val=""/>
      <w:lvlJc w:val="left"/>
      <w:pPr>
        <w:ind w:left="2160" w:hanging="360"/>
      </w:pPr>
      <w:rPr>
        <w:rFonts w:ascii="Wingdings" w:hAnsi="Wingdings" w:hint="default"/>
      </w:rPr>
    </w:lvl>
    <w:lvl w:ilvl="3" w:tplc="FFB2FB06">
      <w:start w:val="1"/>
      <w:numFmt w:val="bullet"/>
      <w:lvlText w:val=""/>
      <w:lvlJc w:val="left"/>
      <w:pPr>
        <w:ind w:left="2880" w:hanging="360"/>
      </w:pPr>
      <w:rPr>
        <w:rFonts w:ascii="Symbol" w:hAnsi="Symbol" w:hint="default"/>
      </w:rPr>
    </w:lvl>
    <w:lvl w:ilvl="4" w:tplc="9E6E83C8">
      <w:start w:val="1"/>
      <w:numFmt w:val="bullet"/>
      <w:lvlText w:val="o"/>
      <w:lvlJc w:val="left"/>
      <w:pPr>
        <w:ind w:left="3600" w:hanging="360"/>
      </w:pPr>
      <w:rPr>
        <w:rFonts w:ascii="Courier New" w:hAnsi="Courier New" w:hint="default"/>
      </w:rPr>
    </w:lvl>
    <w:lvl w:ilvl="5" w:tplc="32D455E4">
      <w:start w:val="1"/>
      <w:numFmt w:val="bullet"/>
      <w:lvlText w:val=""/>
      <w:lvlJc w:val="left"/>
      <w:pPr>
        <w:ind w:left="4320" w:hanging="360"/>
      </w:pPr>
      <w:rPr>
        <w:rFonts w:ascii="Wingdings" w:hAnsi="Wingdings" w:hint="default"/>
      </w:rPr>
    </w:lvl>
    <w:lvl w:ilvl="6" w:tplc="902EA192">
      <w:start w:val="1"/>
      <w:numFmt w:val="bullet"/>
      <w:lvlText w:val=""/>
      <w:lvlJc w:val="left"/>
      <w:pPr>
        <w:ind w:left="5040" w:hanging="360"/>
      </w:pPr>
      <w:rPr>
        <w:rFonts w:ascii="Symbol" w:hAnsi="Symbol" w:hint="default"/>
      </w:rPr>
    </w:lvl>
    <w:lvl w:ilvl="7" w:tplc="C8D636E6">
      <w:start w:val="1"/>
      <w:numFmt w:val="bullet"/>
      <w:lvlText w:val="o"/>
      <w:lvlJc w:val="left"/>
      <w:pPr>
        <w:ind w:left="5760" w:hanging="360"/>
      </w:pPr>
      <w:rPr>
        <w:rFonts w:ascii="Courier New" w:hAnsi="Courier New" w:hint="default"/>
      </w:rPr>
    </w:lvl>
    <w:lvl w:ilvl="8" w:tplc="891A3158">
      <w:start w:val="1"/>
      <w:numFmt w:val="bullet"/>
      <w:lvlText w:val=""/>
      <w:lvlJc w:val="left"/>
      <w:pPr>
        <w:ind w:left="6480" w:hanging="360"/>
      </w:pPr>
      <w:rPr>
        <w:rFonts w:ascii="Wingdings" w:hAnsi="Wingdings" w:hint="default"/>
      </w:rPr>
    </w:lvl>
  </w:abstractNum>
  <w:num w:numId="1" w16cid:durableId="849684873">
    <w:abstractNumId w:val="6"/>
  </w:num>
  <w:num w:numId="2" w16cid:durableId="1093628781">
    <w:abstractNumId w:val="0"/>
  </w:num>
  <w:num w:numId="3" w16cid:durableId="1881479116">
    <w:abstractNumId w:val="21"/>
  </w:num>
  <w:num w:numId="4" w16cid:durableId="108549322">
    <w:abstractNumId w:val="13"/>
  </w:num>
  <w:num w:numId="5" w16cid:durableId="1724985504">
    <w:abstractNumId w:val="24"/>
  </w:num>
  <w:num w:numId="6" w16cid:durableId="35590315">
    <w:abstractNumId w:val="3"/>
  </w:num>
  <w:num w:numId="7" w16cid:durableId="589586005">
    <w:abstractNumId w:val="2"/>
  </w:num>
  <w:num w:numId="8" w16cid:durableId="934901343">
    <w:abstractNumId w:val="23"/>
  </w:num>
  <w:num w:numId="9" w16cid:durableId="123011636">
    <w:abstractNumId w:val="1"/>
  </w:num>
  <w:num w:numId="10" w16cid:durableId="535236388">
    <w:abstractNumId w:val="4"/>
  </w:num>
  <w:num w:numId="11" w16cid:durableId="1827428131">
    <w:abstractNumId w:val="15"/>
  </w:num>
  <w:num w:numId="12" w16cid:durableId="2077049478">
    <w:abstractNumId w:val="9"/>
  </w:num>
  <w:num w:numId="13" w16cid:durableId="1080255326">
    <w:abstractNumId w:val="22"/>
  </w:num>
  <w:num w:numId="14" w16cid:durableId="83570274">
    <w:abstractNumId w:val="17"/>
  </w:num>
  <w:num w:numId="15" w16cid:durableId="269052354">
    <w:abstractNumId w:val="8"/>
  </w:num>
  <w:num w:numId="16" w16cid:durableId="1033769028">
    <w:abstractNumId w:val="14"/>
  </w:num>
  <w:num w:numId="17" w16cid:durableId="105853604">
    <w:abstractNumId w:val="11"/>
  </w:num>
  <w:num w:numId="18" w16cid:durableId="1552424702">
    <w:abstractNumId w:val="16"/>
  </w:num>
  <w:num w:numId="19" w16cid:durableId="1963490192">
    <w:abstractNumId w:val="20"/>
  </w:num>
  <w:num w:numId="20" w16cid:durableId="1223637663">
    <w:abstractNumId w:val="12"/>
  </w:num>
  <w:num w:numId="21" w16cid:durableId="1937204211">
    <w:abstractNumId w:val="19"/>
  </w:num>
  <w:num w:numId="22" w16cid:durableId="636644651">
    <w:abstractNumId w:val="7"/>
  </w:num>
  <w:num w:numId="23" w16cid:durableId="1589997340">
    <w:abstractNumId w:val="18"/>
  </w:num>
  <w:num w:numId="24" w16cid:durableId="1320227020">
    <w:abstractNumId w:val="10"/>
  </w:num>
  <w:num w:numId="25" w16cid:durableId="421536400">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75"/>
    <w:rsid w:val="00040083"/>
    <w:rsid w:val="0006134E"/>
    <w:rsid w:val="000C05EC"/>
    <w:rsid w:val="000DF635"/>
    <w:rsid w:val="001B0C94"/>
    <w:rsid w:val="002941B7"/>
    <w:rsid w:val="00436AA8"/>
    <w:rsid w:val="005462F2"/>
    <w:rsid w:val="00685BB9"/>
    <w:rsid w:val="00696307"/>
    <w:rsid w:val="00741D4A"/>
    <w:rsid w:val="0077039A"/>
    <w:rsid w:val="0077236E"/>
    <w:rsid w:val="00853B4B"/>
    <w:rsid w:val="0086090A"/>
    <w:rsid w:val="008B6D3B"/>
    <w:rsid w:val="009E51FB"/>
    <w:rsid w:val="00A3003E"/>
    <w:rsid w:val="00A375BD"/>
    <w:rsid w:val="00BF7B22"/>
    <w:rsid w:val="00C057F0"/>
    <w:rsid w:val="00C977A2"/>
    <w:rsid w:val="00D00575"/>
    <w:rsid w:val="00D6149D"/>
    <w:rsid w:val="00DD1220"/>
    <w:rsid w:val="00E0490E"/>
    <w:rsid w:val="00F35AAC"/>
    <w:rsid w:val="01A9C696"/>
    <w:rsid w:val="01C092BE"/>
    <w:rsid w:val="01D87670"/>
    <w:rsid w:val="0215E8F9"/>
    <w:rsid w:val="025BE099"/>
    <w:rsid w:val="02D5FEFE"/>
    <w:rsid w:val="031EA900"/>
    <w:rsid w:val="0320482A"/>
    <w:rsid w:val="032E8DA9"/>
    <w:rsid w:val="0456F85A"/>
    <w:rsid w:val="0475A619"/>
    <w:rsid w:val="04A30507"/>
    <w:rsid w:val="0540815B"/>
    <w:rsid w:val="05621A5B"/>
    <w:rsid w:val="05812FA8"/>
    <w:rsid w:val="05B94840"/>
    <w:rsid w:val="061DBF74"/>
    <w:rsid w:val="0625CA53"/>
    <w:rsid w:val="0674BC4C"/>
    <w:rsid w:val="0678604E"/>
    <w:rsid w:val="06A88B0C"/>
    <w:rsid w:val="0707D5DB"/>
    <w:rsid w:val="0717DB5B"/>
    <w:rsid w:val="08A2B913"/>
    <w:rsid w:val="096B9F4F"/>
    <w:rsid w:val="099DCF2D"/>
    <w:rsid w:val="0A1FDCAD"/>
    <w:rsid w:val="0AA2259B"/>
    <w:rsid w:val="0B423604"/>
    <w:rsid w:val="0B663C5B"/>
    <w:rsid w:val="0B863F4D"/>
    <w:rsid w:val="0B996834"/>
    <w:rsid w:val="0BC64FF3"/>
    <w:rsid w:val="0C9CC07C"/>
    <w:rsid w:val="0CFFC4EB"/>
    <w:rsid w:val="0D32A938"/>
    <w:rsid w:val="0DA1BA6E"/>
    <w:rsid w:val="0DB649BF"/>
    <w:rsid w:val="0EAFB7CD"/>
    <w:rsid w:val="0EE42C59"/>
    <w:rsid w:val="0F1B8DA0"/>
    <w:rsid w:val="0F4007DC"/>
    <w:rsid w:val="0F57522F"/>
    <w:rsid w:val="0FE85BD1"/>
    <w:rsid w:val="0FF2CE2C"/>
    <w:rsid w:val="1010257A"/>
    <w:rsid w:val="11CD7E51"/>
    <w:rsid w:val="122D2C93"/>
    <w:rsid w:val="12E57F16"/>
    <w:rsid w:val="13BBE804"/>
    <w:rsid w:val="13CFCAAA"/>
    <w:rsid w:val="13DF64DB"/>
    <w:rsid w:val="1440444A"/>
    <w:rsid w:val="1440B676"/>
    <w:rsid w:val="1459EA5E"/>
    <w:rsid w:val="1485CC87"/>
    <w:rsid w:val="153902A3"/>
    <w:rsid w:val="1586F9A4"/>
    <w:rsid w:val="1610DA0B"/>
    <w:rsid w:val="162F8585"/>
    <w:rsid w:val="1783829B"/>
    <w:rsid w:val="18538A52"/>
    <w:rsid w:val="18753220"/>
    <w:rsid w:val="193102AD"/>
    <w:rsid w:val="19770A93"/>
    <w:rsid w:val="19BBE07D"/>
    <w:rsid w:val="1AE44B2E"/>
    <w:rsid w:val="1AEC62EB"/>
    <w:rsid w:val="1B7B2830"/>
    <w:rsid w:val="1C64D613"/>
    <w:rsid w:val="1CDA7E95"/>
    <w:rsid w:val="1D00C161"/>
    <w:rsid w:val="1D5A6892"/>
    <w:rsid w:val="1D896C90"/>
    <w:rsid w:val="1DDD379D"/>
    <w:rsid w:val="1DF92575"/>
    <w:rsid w:val="1F0CDE9A"/>
    <w:rsid w:val="1F1F056F"/>
    <w:rsid w:val="1F327BD3"/>
    <w:rsid w:val="1F3EFE11"/>
    <w:rsid w:val="1F5232AE"/>
    <w:rsid w:val="200DE5AB"/>
    <w:rsid w:val="201D6057"/>
    <w:rsid w:val="21350C66"/>
    <w:rsid w:val="21EF72F5"/>
    <w:rsid w:val="22D0DCC7"/>
    <w:rsid w:val="23221245"/>
    <w:rsid w:val="23BF6BE2"/>
    <w:rsid w:val="24092EEC"/>
    <w:rsid w:val="240E4466"/>
    <w:rsid w:val="24AA83A6"/>
    <w:rsid w:val="24C1D4A0"/>
    <w:rsid w:val="24D87E7D"/>
    <w:rsid w:val="250F4E43"/>
    <w:rsid w:val="253292C4"/>
    <w:rsid w:val="253CD1F8"/>
    <w:rsid w:val="2544AE31"/>
    <w:rsid w:val="25452A5D"/>
    <w:rsid w:val="2573CD28"/>
    <w:rsid w:val="25AF7AC6"/>
    <w:rsid w:val="2626008E"/>
    <w:rsid w:val="27079ED4"/>
    <w:rsid w:val="27F829CC"/>
    <w:rsid w:val="28511B2D"/>
    <w:rsid w:val="28579C20"/>
    <w:rsid w:val="28A824C0"/>
    <w:rsid w:val="28F88FD9"/>
    <w:rsid w:val="29BECB24"/>
    <w:rsid w:val="2A7CEF7B"/>
    <w:rsid w:val="2B12381B"/>
    <w:rsid w:val="2B3B2250"/>
    <w:rsid w:val="2B6C62CA"/>
    <w:rsid w:val="2B8E5218"/>
    <w:rsid w:val="2BD23945"/>
    <w:rsid w:val="2BD6B9CB"/>
    <w:rsid w:val="2C06593B"/>
    <w:rsid w:val="2C9A9290"/>
    <w:rsid w:val="2C9AC00F"/>
    <w:rsid w:val="2CC9D30B"/>
    <w:rsid w:val="2CE3BB0C"/>
    <w:rsid w:val="2DB458C5"/>
    <w:rsid w:val="2DDF66E2"/>
    <w:rsid w:val="2E2D7C8F"/>
    <w:rsid w:val="2E4E42F3"/>
    <w:rsid w:val="2E817E0C"/>
    <w:rsid w:val="2EF18B04"/>
    <w:rsid w:val="2F37A109"/>
    <w:rsid w:val="2F801000"/>
    <w:rsid w:val="2F910495"/>
    <w:rsid w:val="2FA1EA5D"/>
    <w:rsid w:val="2FBE5581"/>
    <w:rsid w:val="308D5B65"/>
    <w:rsid w:val="30AA2AEE"/>
    <w:rsid w:val="313F57B3"/>
    <w:rsid w:val="31651D51"/>
    <w:rsid w:val="3185E3B5"/>
    <w:rsid w:val="3187FFF6"/>
    <w:rsid w:val="32A4F0A6"/>
    <w:rsid w:val="3300EDB2"/>
    <w:rsid w:val="333ADC73"/>
    <w:rsid w:val="333CA10C"/>
    <w:rsid w:val="33478088"/>
    <w:rsid w:val="343B37E8"/>
    <w:rsid w:val="34BD8477"/>
    <w:rsid w:val="34E1E384"/>
    <w:rsid w:val="34E350E9"/>
    <w:rsid w:val="350614D2"/>
    <w:rsid w:val="35A3F991"/>
    <w:rsid w:val="35B5FDF9"/>
    <w:rsid w:val="35EF5184"/>
    <w:rsid w:val="35F38B4C"/>
    <w:rsid w:val="3682E910"/>
    <w:rsid w:val="3771C98E"/>
    <w:rsid w:val="382E7E5C"/>
    <w:rsid w:val="388618B0"/>
    <w:rsid w:val="389C1476"/>
    <w:rsid w:val="3941861A"/>
    <w:rsid w:val="39A422A9"/>
    <w:rsid w:val="39D226E2"/>
    <w:rsid w:val="3A01E166"/>
    <w:rsid w:val="3A19D4A1"/>
    <w:rsid w:val="3A8400DF"/>
    <w:rsid w:val="3AF506B5"/>
    <w:rsid w:val="3B26CAAD"/>
    <w:rsid w:val="3B51FE82"/>
    <w:rsid w:val="3B757A41"/>
    <w:rsid w:val="3C6F4E27"/>
    <w:rsid w:val="3CC29B0E"/>
    <w:rsid w:val="3CC3BA7E"/>
    <w:rsid w:val="3CD33594"/>
    <w:rsid w:val="3D2304C1"/>
    <w:rsid w:val="3D6EE9C2"/>
    <w:rsid w:val="3D8D5EBC"/>
    <w:rsid w:val="3DC8F1D1"/>
    <w:rsid w:val="3DD49FE9"/>
    <w:rsid w:val="3E4F23C3"/>
    <w:rsid w:val="3E633472"/>
    <w:rsid w:val="3E69B92A"/>
    <w:rsid w:val="3E73098B"/>
    <w:rsid w:val="3E84B897"/>
    <w:rsid w:val="3FA81C7E"/>
    <w:rsid w:val="3FFA3BD0"/>
    <w:rsid w:val="400824A4"/>
    <w:rsid w:val="40277D70"/>
    <w:rsid w:val="4030E732"/>
    <w:rsid w:val="4061FD69"/>
    <w:rsid w:val="411CBC9F"/>
    <w:rsid w:val="413518F4"/>
    <w:rsid w:val="413807BA"/>
    <w:rsid w:val="413A74B0"/>
    <w:rsid w:val="417C4DCB"/>
    <w:rsid w:val="428A69FE"/>
    <w:rsid w:val="42B5F5B2"/>
    <w:rsid w:val="434AA7E8"/>
    <w:rsid w:val="436887F4"/>
    <w:rsid w:val="438C3D38"/>
    <w:rsid w:val="43C07327"/>
    <w:rsid w:val="43E27133"/>
    <w:rsid w:val="43F5FE53"/>
    <w:rsid w:val="443DFD99"/>
    <w:rsid w:val="4473446F"/>
    <w:rsid w:val="44DB95C7"/>
    <w:rsid w:val="451174F2"/>
    <w:rsid w:val="4531C78D"/>
    <w:rsid w:val="45B22474"/>
    <w:rsid w:val="467DC2B3"/>
    <w:rsid w:val="46A2594E"/>
    <w:rsid w:val="47319E78"/>
    <w:rsid w:val="4786E3CA"/>
    <w:rsid w:val="481552CA"/>
    <w:rsid w:val="48B23A89"/>
    <w:rsid w:val="48C51D35"/>
    <w:rsid w:val="48EE9C21"/>
    <w:rsid w:val="4908E534"/>
    <w:rsid w:val="496EDFD5"/>
    <w:rsid w:val="4981B458"/>
    <w:rsid w:val="49DC6F85"/>
    <w:rsid w:val="4A3D489C"/>
    <w:rsid w:val="4A59DD44"/>
    <w:rsid w:val="4A813C6B"/>
    <w:rsid w:val="4A84804D"/>
    <w:rsid w:val="4A86D461"/>
    <w:rsid w:val="4AA48189"/>
    <w:rsid w:val="4B00E8C5"/>
    <w:rsid w:val="4B4AD74B"/>
    <w:rsid w:val="4B8C0893"/>
    <w:rsid w:val="4BB5C897"/>
    <w:rsid w:val="4C614B61"/>
    <w:rsid w:val="4CE15A1B"/>
    <w:rsid w:val="4CFC604C"/>
    <w:rsid w:val="4D27F865"/>
    <w:rsid w:val="4D484D76"/>
    <w:rsid w:val="4DBA26E9"/>
    <w:rsid w:val="4DD27D19"/>
    <w:rsid w:val="4DD9BA98"/>
    <w:rsid w:val="4DE53CB9"/>
    <w:rsid w:val="4DF9EF87"/>
    <w:rsid w:val="4E656DDB"/>
    <w:rsid w:val="4ECC26E0"/>
    <w:rsid w:val="4F29674A"/>
    <w:rsid w:val="504F3271"/>
    <w:rsid w:val="5081B71B"/>
    <w:rsid w:val="50B1CE93"/>
    <w:rsid w:val="50C3876E"/>
    <w:rsid w:val="50FACEBC"/>
    <w:rsid w:val="51389F1A"/>
    <w:rsid w:val="517FC224"/>
    <w:rsid w:val="523A4814"/>
    <w:rsid w:val="524237F2"/>
    <w:rsid w:val="5259FFE0"/>
    <w:rsid w:val="525B185A"/>
    <w:rsid w:val="5263134B"/>
    <w:rsid w:val="52BFC383"/>
    <w:rsid w:val="531B9285"/>
    <w:rsid w:val="532AB1B8"/>
    <w:rsid w:val="5354CAFF"/>
    <w:rsid w:val="53B5E5CD"/>
    <w:rsid w:val="53DA4E93"/>
    <w:rsid w:val="53DAE277"/>
    <w:rsid w:val="553EAC35"/>
    <w:rsid w:val="557DFCD0"/>
    <w:rsid w:val="55AF23A7"/>
    <w:rsid w:val="56215D3B"/>
    <w:rsid w:val="564C0731"/>
    <w:rsid w:val="56878EA4"/>
    <w:rsid w:val="56EB9932"/>
    <w:rsid w:val="57422B94"/>
    <w:rsid w:val="575D543C"/>
    <w:rsid w:val="57B7362F"/>
    <w:rsid w:val="5870A81B"/>
    <w:rsid w:val="588FE500"/>
    <w:rsid w:val="5897D286"/>
    <w:rsid w:val="58BC1615"/>
    <w:rsid w:val="59903E71"/>
    <w:rsid w:val="59B5DB95"/>
    <w:rsid w:val="5A17C0DC"/>
    <w:rsid w:val="5A80B0E4"/>
    <w:rsid w:val="5AA27DF2"/>
    <w:rsid w:val="5AF585E3"/>
    <w:rsid w:val="5B33D0BC"/>
    <w:rsid w:val="5B8AAFFE"/>
    <w:rsid w:val="5BB3913D"/>
    <w:rsid w:val="5C2216EE"/>
    <w:rsid w:val="5C2DACD7"/>
    <w:rsid w:val="5C671B8C"/>
    <w:rsid w:val="5C915644"/>
    <w:rsid w:val="5C983D0B"/>
    <w:rsid w:val="5CED7C57"/>
    <w:rsid w:val="5D0B1587"/>
    <w:rsid w:val="5D4F619E"/>
    <w:rsid w:val="5D84D69E"/>
    <w:rsid w:val="5DD25F56"/>
    <w:rsid w:val="5DD37A4B"/>
    <w:rsid w:val="5E2D26A5"/>
    <w:rsid w:val="5EA6E5E8"/>
    <w:rsid w:val="5EACD173"/>
    <w:rsid w:val="5F07140A"/>
    <w:rsid w:val="5F4533CD"/>
    <w:rsid w:val="5F8B7D07"/>
    <w:rsid w:val="6074D97B"/>
    <w:rsid w:val="60A76C54"/>
    <w:rsid w:val="60C87ACC"/>
    <w:rsid w:val="60CA9B70"/>
    <w:rsid w:val="611EA0FF"/>
    <w:rsid w:val="61503816"/>
    <w:rsid w:val="61B17585"/>
    <w:rsid w:val="62050D62"/>
    <w:rsid w:val="6206E088"/>
    <w:rsid w:val="624FA63A"/>
    <w:rsid w:val="62C122A0"/>
    <w:rsid w:val="631009AC"/>
    <w:rsid w:val="63220ECC"/>
    <w:rsid w:val="636D9FEB"/>
    <w:rsid w:val="63BEA322"/>
    <w:rsid w:val="63DA852D"/>
    <w:rsid w:val="6415E65C"/>
    <w:rsid w:val="6466E255"/>
    <w:rsid w:val="64EBE690"/>
    <w:rsid w:val="651430BC"/>
    <w:rsid w:val="6521F217"/>
    <w:rsid w:val="65669040"/>
    <w:rsid w:val="6576558E"/>
    <w:rsid w:val="658979F0"/>
    <w:rsid w:val="660BD3DE"/>
    <w:rsid w:val="6638C29E"/>
    <w:rsid w:val="66B2ADAA"/>
    <w:rsid w:val="6713E3E0"/>
    <w:rsid w:val="6743302A"/>
    <w:rsid w:val="67663F54"/>
    <w:rsid w:val="677E4852"/>
    <w:rsid w:val="679770AF"/>
    <w:rsid w:val="67F99096"/>
    <w:rsid w:val="686A1DBF"/>
    <w:rsid w:val="6876C1D4"/>
    <w:rsid w:val="68A386E2"/>
    <w:rsid w:val="68B39CBB"/>
    <w:rsid w:val="69334110"/>
    <w:rsid w:val="695B49FB"/>
    <w:rsid w:val="69B0EB4A"/>
    <w:rsid w:val="69EA4E6C"/>
    <w:rsid w:val="6A3A315D"/>
    <w:rsid w:val="6A3CC81D"/>
    <w:rsid w:val="6A8FB26C"/>
    <w:rsid w:val="6ACA79B4"/>
    <w:rsid w:val="6BDD6023"/>
    <w:rsid w:val="6C0114E5"/>
    <w:rsid w:val="6C4276DC"/>
    <w:rsid w:val="6CCB1E50"/>
    <w:rsid w:val="6CEA4B73"/>
    <w:rsid w:val="6D146F1E"/>
    <w:rsid w:val="6D409E84"/>
    <w:rsid w:val="6D471396"/>
    <w:rsid w:val="6D61D9D2"/>
    <w:rsid w:val="6DAED6AB"/>
    <w:rsid w:val="6DDDDD36"/>
    <w:rsid w:val="6E1BF8DD"/>
    <w:rsid w:val="6EA355DD"/>
    <w:rsid w:val="6F0C1DC0"/>
    <w:rsid w:val="6F488B27"/>
    <w:rsid w:val="6FC674A3"/>
    <w:rsid w:val="700DCABF"/>
    <w:rsid w:val="703C18E6"/>
    <w:rsid w:val="708CB75B"/>
    <w:rsid w:val="70CDF5B2"/>
    <w:rsid w:val="710606ED"/>
    <w:rsid w:val="713545A9"/>
    <w:rsid w:val="7192428B"/>
    <w:rsid w:val="71B376A4"/>
    <w:rsid w:val="72616C19"/>
    <w:rsid w:val="7269C613"/>
    <w:rsid w:val="728333DA"/>
    <w:rsid w:val="72A59507"/>
    <w:rsid w:val="72D9176E"/>
    <w:rsid w:val="7375549A"/>
    <w:rsid w:val="73C720B2"/>
    <w:rsid w:val="73F2565E"/>
    <w:rsid w:val="73FE43F5"/>
    <w:rsid w:val="74ABB448"/>
    <w:rsid w:val="74CB438D"/>
    <w:rsid w:val="74DB38DC"/>
    <w:rsid w:val="7527FCB6"/>
    <w:rsid w:val="75643BB1"/>
    <w:rsid w:val="757884D3"/>
    <w:rsid w:val="7599794F"/>
    <w:rsid w:val="75FF3F07"/>
    <w:rsid w:val="765387F5"/>
    <w:rsid w:val="7667FFE5"/>
    <w:rsid w:val="77851CFD"/>
    <w:rsid w:val="778FA1D9"/>
    <w:rsid w:val="779B0996"/>
    <w:rsid w:val="782104EF"/>
    <w:rsid w:val="78882F0F"/>
    <w:rsid w:val="78C49F84"/>
    <w:rsid w:val="7983731E"/>
    <w:rsid w:val="799EB4B0"/>
    <w:rsid w:val="7A1116C6"/>
    <w:rsid w:val="7A3AEFAF"/>
    <w:rsid w:val="7B124AAC"/>
    <w:rsid w:val="7B3A8511"/>
    <w:rsid w:val="7B7E25D2"/>
    <w:rsid w:val="7B8A66BB"/>
    <w:rsid w:val="7BE7D8BC"/>
    <w:rsid w:val="7CE4414D"/>
    <w:rsid w:val="7CFBEBD3"/>
    <w:rsid w:val="7D72061B"/>
    <w:rsid w:val="7D8396B8"/>
    <w:rsid w:val="7D9DC8B3"/>
    <w:rsid w:val="7E1B3557"/>
    <w:rsid w:val="7E28ECEF"/>
    <w:rsid w:val="7EEC5F15"/>
    <w:rsid w:val="7F1F6719"/>
    <w:rsid w:val="7F3CCFC0"/>
    <w:rsid w:val="7F437AB3"/>
    <w:rsid w:val="7F838736"/>
    <w:rsid w:val="7FB705B8"/>
    <w:rsid w:val="7FC4BD50"/>
    <w:rsid w:val="7FC6F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6741"/>
  <w15:chartTrackingRefBased/>
  <w15:docId w15:val="{47950E40-C976-408B-BE5E-CBAF845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7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57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0575"/>
    <w:pPr>
      <w:ind w:left="720"/>
      <w:contextualSpacing/>
    </w:pPr>
  </w:style>
  <w:style w:type="character" w:styleId="Hyperlink">
    <w:name w:val="Hyperlink"/>
    <w:basedOn w:val="DefaultParagraphFont"/>
    <w:uiPriority w:val="99"/>
    <w:unhideWhenUsed/>
    <w:rsid w:val="00D00575"/>
    <w:rPr>
      <w:color w:val="0563C1" w:themeColor="hyperlink"/>
      <w:u w:val="single"/>
    </w:rPr>
  </w:style>
  <w:style w:type="character" w:styleId="UnresolvedMention">
    <w:name w:val="Unresolved Mention"/>
    <w:basedOn w:val="DefaultParagraphFont"/>
    <w:uiPriority w:val="99"/>
    <w:semiHidden/>
    <w:unhideWhenUsed/>
    <w:rsid w:val="008B6D3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hp.org/-/media/assets/professional-development/residencies/docs/examples/ASHP-Accreditation-Standard-for-Postgraduate-Residency-Programs-effective-July-20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ng.com/ck/a?!&amp;&amp;p=7ca75a2afd2c6baeJmltdHM9MTcwMjk0NDAwMCZpZ3VpZD0yZDZjMWViOS0wNTJlLTY2MTItMTg2Yy0wZDIwMDRiMzY3ODkmaW5zaWQ9NTUxNg&amp;ptn=3&amp;ver=2&amp;hsh=3&amp;fclid=2d6c1eb9-052e-6612-186c-0d2004b36789&amp;u=a1L21hcHM_Jm1lcGk9MTA5fn5Ub3BPZlBhZ2V-QWRkcmVzc19MaW5rJnR5PTE4JnE9TERTJTIwSG9zcGl0YWwlMjBWb2x1bnRlZXIlMjBTZXJ2aWNlcyZzcz15cGlkLllOODczeDYwODc2OTI3Njk0MjcyNjUxODImcHBvaXM9NDAuNzc4NTAzNDE3OTY4NzVfLTExMS44Nzk3NjA3NDIxODc1X0xEUyUyMEhvc3BpdGFsJTIwVm9sdW50ZWVyJTIwU2VydmljZXNfWU44NzN4NjA4NzY5Mjc2OTQyNzI2NTE4Mn4mY3A9NDAuNzc4NTAzfi0xMTEuODc5NzYxJnY9MiZzVj0xJkZPUk09TVBTUlBM&amp;nt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70aadb84-5331-4f42-ac91-b7892526560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hp.org/-/media/assets/professional-development/residencies/docs/pgy2-newly-approved-psychiatric-pharmac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E5F3E4AC57B4EAE03AC353DAD4111" ma:contentTypeVersion="13" ma:contentTypeDescription="Create a new document." ma:contentTypeScope="" ma:versionID="30bc1388e87b69eb229f85cddef96183">
  <xsd:schema xmlns:xsd="http://www.w3.org/2001/XMLSchema" xmlns:xs="http://www.w3.org/2001/XMLSchema" xmlns:p="http://schemas.microsoft.com/office/2006/metadata/properties" xmlns:ns2="d8370829-6b01-4aeb-94ee-dac655dda0db" xmlns:ns3="480eb0a0-443f-4ef5-855d-d56b5c6262e3" targetNamespace="http://schemas.microsoft.com/office/2006/metadata/properties" ma:root="true" ma:fieldsID="4f2d11cc179210433f8c3f092b5db301" ns2:_="" ns3:_="">
    <xsd:import namespace="d8370829-6b01-4aeb-94ee-dac655dda0db"/>
    <xsd:import namespace="480eb0a0-443f-4ef5-855d-d56b5c6262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70829-6b01-4aeb-94ee-dac655dda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3a4d644-6273-4707-a0b6-faf21e1c5ca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eb0a0-443f-4ef5-855d-d56b5c6262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761749-cb15-41e7-8506-09cfa934b0aa}" ma:internalName="TaxCatchAll" ma:showField="CatchAllData" ma:web="480eb0a0-443f-4ef5-855d-d56b5c626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370829-6b01-4aeb-94ee-dac655dda0db">
      <Terms xmlns="http://schemas.microsoft.com/office/infopath/2007/PartnerControls"/>
    </lcf76f155ced4ddcb4097134ff3c332f>
    <TaxCatchAll xmlns="480eb0a0-443f-4ef5-855d-d56b5c6262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8385B-FA69-42EB-880C-8EBA46D6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70829-6b01-4aeb-94ee-dac655dda0db"/>
    <ds:schemaRef ds:uri="480eb0a0-443f-4ef5-855d-d56b5c626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4D957-AD86-4396-8D46-FD48A6EA0603}">
  <ds:schemaRefs>
    <ds:schemaRef ds:uri="http://schemas.microsoft.com/office/2006/metadata/properties"/>
    <ds:schemaRef ds:uri="http://schemas.microsoft.com/office/infopath/2007/PartnerControls"/>
    <ds:schemaRef ds:uri="d8370829-6b01-4aeb-94ee-dac655dda0db"/>
    <ds:schemaRef ds:uri="480eb0a0-443f-4ef5-855d-d56b5c6262e3"/>
  </ds:schemaRefs>
</ds:datastoreItem>
</file>

<file path=customXml/itemProps3.xml><?xml version="1.0" encoding="utf-8"?>
<ds:datastoreItem xmlns:ds="http://schemas.openxmlformats.org/officeDocument/2006/customXml" ds:itemID="{E720246A-D48E-4898-80AB-22A6281633FB}">
  <ds:schemaRefs>
    <ds:schemaRef ds:uri="http://schemas.microsoft.com/sharepoint/v3/contenttype/forms"/>
  </ds:schemaRefs>
</ds:datastoreItem>
</file>

<file path=docMetadata/LabelInfo.xml><?xml version="1.0" encoding="utf-8"?>
<clbl:labelList xmlns:clbl="http://schemas.microsoft.com/office/2020/mipLabelMetadata">
  <clbl:label id="{a79016de-bdd0-4e47-91f4-79416ab912ad}" enabled="0" method="" siteId="{a79016de-bdd0-4e47-91f4-79416ab912ad}" removed="1"/>
</clbl:labelList>
</file>

<file path=docProps/app.xml><?xml version="1.0" encoding="utf-8"?>
<Properties xmlns="http://schemas.openxmlformats.org/officeDocument/2006/extended-properties" xmlns:vt="http://schemas.openxmlformats.org/officeDocument/2006/docPropsVTypes">
  <Template>Normal</Template>
  <TotalTime>1</TotalTime>
  <Pages>19</Pages>
  <Words>7568</Words>
  <Characters>43139</Characters>
  <Application>Microsoft Office Word</Application>
  <DocSecurity>0</DocSecurity>
  <Lines>359</Lines>
  <Paragraphs>101</Paragraphs>
  <ScaleCrop>false</ScaleCrop>
  <Company/>
  <LinksUpToDate>false</LinksUpToDate>
  <CharactersWithSpaces>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Ashcroft</dc:creator>
  <cp:keywords/>
  <dc:description/>
  <cp:lastModifiedBy>Valerie Vallejos</cp:lastModifiedBy>
  <cp:revision>2</cp:revision>
  <dcterms:created xsi:type="dcterms:W3CDTF">2023-12-19T20:00:00Z</dcterms:created>
  <dcterms:modified xsi:type="dcterms:W3CDTF">2023-12-19T20:00:00Z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0x010100CEEE5F3E4AC57B4EAE03AC353DAD4111</vt:lpwstr>
  </property>
  <property fmtid="{D5CDD505-2E9C-101B-9397-08002B2CF9AE}" pid="3" name="MediaServiceImageTags">
    <vt:lpwstr/>
  </property>
</Properties>
</file>